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86075" w14:textId="77777777" w:rsidR="00A1174D" w:rsidRPr="00DF4EE2" w:rsidRDefault="00A1174D" w:rsidP="001C7815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16055" w:type="dxa"/>
        <w:tblInd w:w="-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8"/>
        <w:gridCol w:w="1883"/>
        <w:gridCol w:w="5760"/>
        <w:gridCol w:w="6581"/>
        <w:gridCol w:w="1083"/>
      </w:tblGrid>
      <w:tr w:rsidR="00C95DB5" w:rsidRPr="00B20B22" w14:paraId="48D896AD" w14:textId="77777777" w:rsidTr="0082131A">
        <w:trPr>
          <w:trHeight w:val="338"/>
        </w:trPr>
        <w:tc>
          <w:tcPr>
            <w:tcW w:w="748" w:type="dxa"/>
            <w:shd w:val="clear" w:color="auto" w:fill="FFFF99"/>
          </w:tcPr>
          <w:p w14:paraId="5909609D" w14:textId="77777777" w:rsidR="00C95DB5" w:rsidRPr="00B20B22" w:rsidRDefault="00C95DB5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20B22">
              <w:rPr>
                <w:rFonts w:ascii="Arial Narrow" w:hAnsi="Arial Narrow"/>
                <w:b/>
                <w:sz w:val="20"/>
                <w:szCs w:val="20"/>
              </w:rPr>
              <w:lastRenderedPageBreak/>
              <w:t>Număr</w:t>
            </w:r>
          </w:p>
        </w:tc>
        <w:tc>
          <w:tcPr>
            <w:tcW w:w="1883" w:type="dxa"/>
            <w:shd w:val="clear" w:color="auto" w:fill="FFFF99"/>
          </w:tcPr>
          <w:p w14:paraId="57CC4764" w14:textId="77777777" w:rsidR="00C95DB5" w:rsidRPr="00B20B22" w:rsidRDefault="00C95DB5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20B22">
              <w:rPr>
                <w:rFonts w:ascii="Arial Narrow" w:hAnsi="Arial Narrow"/>
                <w:b/>
                <w:sz w:val="20"/>
                <w:szCs w:val="20"/>
              </w:rPr>
              <w:t>Măsură preventivă</w:t>
            </w:r>
          </w:p>
        </w:tc>
        <w:tc>
          <w:tcPr>
            <w:tcW w:w="5760" w:type="dxa"/>
            <w:shd w:val="clear" w:color="auto" w:fill="FFFF99"/>
          </w:tcPr>
          <w:p w14:paraId="52DBB7CB" w14:textId="77777777" w:rsidR="00C95DB5" w:rsidRPr="00B20B22" w:rsidRDefault="00C95DB5" w:rsidP="00B20B2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20B22">
              <w:rPr>
                <w:rFonts w:ascii="Arial Narrow" w:hAnsi="Arial Narrow"/>
                <w:b/>
                <w:sz w:val="20"/>
                <w:szCs w:val="20"/>
              </w:rPr>
              <w:t>Sediul materiei</w:t>
            </w:r>
            <w:r w:rsidR="00B20B22" w:rsidRPr="00B20B22">
              <w:rPr>
                <w:rFonts w:ascii="Arial Narrow" w:hAnsi="Arial Narrow"/>
                <w:b/>
                <w:sz w:val="20"/>
                <w:szCs w:val="20"/>
              </w:rPr>
              <w:t xml:space="preserve"> (Enumerarea nu este exhaustivă)</w:t>
            </w:r>
          </w:p>
        </w:tc>
        <w:tc>
          <w:tcPr>
            <w:tcW w:w="6581" w:type="dxa"/>
            <w:shd w:val="clear" w:color="auto" w:fill="FFFF99"/>
          </w:tcPr>
          <w:p w14:paraId="5226D93C" w14:textId="77777777" w:rsidR="00C95DB5" w:rsidRPr="00B20B22" w:rsidRDefault="00C95DB5" w:rsidP="004D585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20B22">
              <w:rPr>
                <w:rFonts w:ascii="Arial Narrow" w:hAnsi="Arial Narrow"/>
                <w:b/>
                <w:sz w:val="20"/>
                <w:szCs w:val="20"/>
              </w:rPr>
              <w:t>Indicatori de evaluare</w:t>
            </w:r>
            <w:r w:rsidRPr="00B20B22">
              <w:rPr>
                <w:rStyle w:val="Referinnotdesubsol"/>
                <w:rFonts w:ascii="Arial Narrow" w:hAnsi="Arial Narrow"/>
                <w:b/>
                <w:sz w:val="20"/>
                <w:szCs w:val="20"/>
              </w:rPr>
              <w:footnoteReference w:id="1"/>
            </w:r>
          </w:p>
        </w:tc>
        <w:tc>
          <w:tcPr>
            <w:tcW w:w="1083" w:type="dxa"/>
            <w:shd w:val="clear" w:color="auto" w:fill="FFFF99"/>
          </w:tcPr>
          <w:p w14:paraId="3768C19E" w14:textId="77777777" w:rsidR="00C95DB5" w:rsidRPr="00B20B22" w:rsidRDefault="0082131A" w:rsidP="005A0A6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Anul </w:t>
            </w:r>
            <w:r w:rsidR="00C95DB5" w:rsidRPr="00B20B22">
              <w:rPr>
                <w:rFonts w:ascii="Arial Narrow" w:hAnsi="Arial Narrow"/>
                <w:b/>
                <w:sz w:val="20"/>
                <w:szCs w:val="20"/>
              </w:rPr>
              <w:t>20</w:t>
            </w:r>
            <w:r w:rsidR="005A0A67" w:rsidRPr="00B20B22">
              <w:rPr>
                <w:rFonts w:ascii="Arial Narrow" w:hAnsi="Arial Narrow"/>
                <w:b/>
                <w:sz w:val="20"/>
                <w:szCs w:val="20"/>
              </w:rPr>
              <w:t>2</w:t>
            </w:r>
            <w:r w:rsidR="00F65B3E" w:rsidRPr="00B20B22">
              <w:rPr>
                <w:rFonts w:ascii="Arial Narrow" w:hAnsi="Arial Narrow"/>
                <w:b/>
                <w:sz w:val="20"/>
                <w:szCs w:val="20"/>
              </w:rPr>
              <w:t>2</w:t>
            </w:r>
          </w:p>
        </w:tc>
      </w:tr>
      <w:tr w:rsidR="00F65B3E" w:rsidRPr="00B20B22" w14:paraId="3871C652" w14:textId="77777777" w:rsidTr="0082131A">
        <w:trPr>
          <w:trHeight w:val="74"/>
        </w:trPr>
        <w:tc>
          <w:tcPr>
            <w:tcW w:w="748" w:type="dxa"/>
            <w:vMerge w:val="restart"/>
            <w:shd w:val="clear" w:color="auto" w:fill="auto"/>
          </w:tcPr>
          <w:p w14:paraId="3819413E" w14:textId="77777777" w:rsidR="00F65B3E" w:rsidRPr="0082131A" w:rsidRDefault="00F65B3E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 w:val="restart"/>
            <w:shd w:val="clear" w:color="auto" w:fill="auto"/>
          </w:tcPr>
          <w:p w14:paraId="3BE8AB8F" w14:textId="77777777" w:rsidR="00F65B3E" w:rsidRPr="00B20B22" w:rsidRDefault="00F65B3E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20B22">
              <w:rPr>
                <w:rFonts w:ascii="Arial Narrow" w:hAnsi="Arial Narrow"/>
                <w:b/>
                <w:sz w:val="20"/>
                <w:szCs w:val="20"/>
              </w:rPr>
              <w:t xml:space="preserve">Cod </w:t>
            </w:r>
            <w:r w:rsidRPr="00B20B22">
              <w:rPr>
                <w:rFonts w:ascii="Arial Narrow" w:hAnsi="Arial Narrow"/>
                <w:b/>
                <w:sz w:val="20"/>
                <w:szCs w:val="20"/>
              </w:rPr>
              <w:lastRenderedPageBreak/>
              <w:t xml:space="preserve">etic/deontologic/de </w:t>
            </w:r>
            <w:r w:rsidRPr="00B20B22">
              <w:rPr>
                <w:rFonts w:ascii="Arial Narrow" w:hAnsi="Arial Narrow"/>
                <w:b/>
                <w:sz w:val="20"/>
                <w:szCs w:val="20"/>
              </w:rPr>
              <w:lastRenderedPageBreak/>
              <w:t>conduită</w:t>
            </w:r>
          </w:p>
        </w:tc>
        <w:tc>
          <w:tcPr>
            <w:tcW w:w="5760" w:type="dxa"/>
            <w:vMerge w:val="restart"/>
            <w:shd w:val="clear" w:color="auto" w:fill="auto"/>
          </w:tcPr>
          <w:p w14:paraId="680A6417" w14:textId="77777777" w:rsidR="00F65B3E" w:rsidRPr="00B20B22" w:rsidRDefault="00F65B3E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Ordonanţa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</w:t>
            </w:r>
            <w:proofErr w:type="spellStart"/>
            <w:r w:rsidR="00722EF2" w:rsidRPr="00B20B22">
              <w:rPr>
                <w:rFonts w:ascii="Arial Narrow" w:hAnsi="Arial Narrow"/>
                <w:sz w:val="20"/>
                <w:szCs w:val="20"/>
              </w:rPr>
              <w:t>urgenţă</w:t>
            </w:r>
            <w:proofErr w:type="spellEnd"/>
            <w:r w:rsidR="00722EF2"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20B22">
              <w:rPr>
                <w:rFonts w:ascii="Arial Narrow" w:hAnsi="Arial Narrow"/>
                <w:sz w:val="20"/>
                <w:szCs w:val="20"/>
              </w:rPr>
              <w:t xml:space="preserve">a Guvernului nr. 57/2019 privind Codul administrativ,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cu modificările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completările ulterioare</w:t>
            </w:r>
            <w:r w:rsidR="00742B00">
              <w:rPr>
                <w:rFonts w:ascii="Arial Narrow" w:hAnsi="Arial Narrow"/>
                <w:sz w:val="20"/>
                <w:szCs w:val="20"/>
              </w:rPr>
              <w:t>;</w:t>
            </w:r>
            <w:r w:rsidR="0035639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20B22">
              <w:rPr>
                <w:rFonts w:ascii="Arial Narrow" w:hAnsi="Arial Narrow"/>
                <w:sz w:val="20"/>
                <w:szCs w:val="20"/>
              </w:rPr>
              <w:t xml:space="preserve">Ordinul Secretariatului General al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Guvernului nr. 600/2018 privind aprobarea Codului controlului intern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managerial al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entităţilor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publice</w:t>
            </w:r>
            <w:r w:rsidR="00742B00"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Pr="00B20B22">
              <w:rPr>
                <w:rFonts w:ascii="Arial Narrow" w:hAnsi="Arial Narrow"/>
                <w:sz w:val="20"/>
                <w:szCs w:val="20"/>
              </w:rPr>
              <w:t xml:space="preserve">Legea nr. 303/2004 privind statutul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judecătorilor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procurorilor, republicată, cu modificările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completările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ulterioare</w:t>
            </w:r>
            <w:r w:rsidR="00742B00"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Pr="00B20B22">
              <w:rPr>
                <w:rFonts w:ascii="Arial Narrow" w:hAnsi="Arial Narrow"/>
                <w:sz w:val="20"/>
                <w:szCs w:val="20"/>
              </w:rPr>
              <w:t xml:space="preserve">Hotărârea Guvernului nr. 991/2005 pentru aprobarea Codului de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etică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deontologie al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poliţistului</w:t>
            </w:r>
            <w:proofErr w:type="spellEnd"/>
            <w:r w:rsidR="00742B00"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Pr="00B20B22">
              <w:rPr>
                <w:rFonts w:ascii="Arial Narrow" w:hAnsi="Arial Narrow"/>
                <w:sz w:val="20"/>
                <w:szCs w:val="20"/>
              </w:rPr>
              <w:t xml:space="preserve">Hotărârea Consiliului Superior al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Magistraturii nr. 328/2005 pentru aprobarea Codului deontologic al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judecătorilor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procurorilor</w:t>
            </w:r>
            <w:r w:rsidR="00742B00"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Pr="00B20B22">
              <w:rPr>
                <w:rFonts w:ascii="Arial Narrow" w:hAnsi="Arial Narrow"/>
                <w:sz w:val="20"/>
                <w:szCs w:val="20"/>
              </w:rPr>
              <w:t xml:space="preserve">Hotărârea Parlamentului nr. 77 din 11 octombrie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2017 privind Codul de conduită al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deputaţilor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senatorilor</w:t>
            </w:r>
            <w:r w:rsidR="00742B00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6581" w:type="dxa"/>
            <w:shd w:val="clear" w:color="auto" w:fill="auto"/>
          </w:tcPr>
          <w:p w14:paraId="71AEA9B5" w14:textId="77777777" w:rsidR="00F65B3E" w:rsidRPr="00B20B22" w:rsidRDefault="00F65B3E" w:rsidP="00B20B22">
            <w:pPr>
              <w:numPr>
                <w:ilvl w:val="0"/>
                <w:numId w:val="1"/>
              </w:numPr>
              <w:ind w:left="459" w:hanging="284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Număr de sesizări privind încălcări ale codului</w:t>
            </w:r>
          </w:p>
        </w:tc>
        <w:tc>
          <w:tcPr>
            <w:tcW w:w="1083" w:type="dxa"/>
          </w:tcPr>
          <w:p w14:paraId="54B17F69" w14:textId="77777777" w:rsidR="00F65B3E" w:rsidRPr="00B20B22" w:rsidRDefault="0082131A" w:rsidP="0082131A">
            <w:pPr>
              <w:ind w:left="72"/>
              <w:jc w:val="right"/>
              <w:rPr>
                <w:rFonts w:ascii="Arial Narrow" w:hAnsi="Arial Narrow"/>
                <w:iCs/>
                <w:sz w:val="20"/>
                <w:szCs w:val="20"/>
              </w:rPr>
            </w:pPr>
            <w:r>
              <w:rPr>
                <w:rFonts w:ascii="Arial Narrow" w:hAnsi="Arial Narrow"/>
                <w:iCs/>
                <w:sz w:val="20"/>
                <w:szCs w:val="20"/>
              </w:rPr>
              <w:t>0</w:t>
            </w:r>
          </w:p>
        </w:tc>
      </w:tr>
      <w:tr w:rsidR="0082131A" w:rsidRPr="00B20B22" w14:paraId="17E0C48E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7FD21632" w14:textId="77777777" w:rsidR="0082131A" w:rsidRPr="0082131A" w:rsidRDefault="0082131A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39AA7746" w14:textId="77777777" w:rsidR="0082131A" w:rsidRPr="00B20B22" w:rsidRDefault="0082131A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5BAE7CB0" w14:textId="77777777" w:rsidR="0082131A" w:rsidRPr="00B20B22" w:rsidRDefault="0082131A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4FF257FC" w14:textId="77777777" w:rsidR="0082131A" w:rsidRPr="00B20B22" w:rsidRDefault="0082131A" w:rsidP="00B20B22">
            <w:pPr>
              <w:numPr>
                <w:ilvl w:val="0"/>
                <w:numId w:val="1"/>
              </w:numPr>
              <w:ind w:left="459" w:hanging="284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 de sesizări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soluţionate</w:t>
            </w:r>
            <w:proofErr w:type="spellEnd"/>
          </w:p>
        </w:tc>
        <w:tc>
          <w:tcPr>
            <w:tcW w:w="1083" w:type="dxa"/>
          </w:tcPr>
          <w:p w14:paraId="1F26358A" w14:textId="77777777" w:rsidR="0082131A" w:rsidRDefault="0082131A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t>0</w:t>
            </w:r>
          </w:p>
        </w:tc>
      </w:tr>
      <w:tr w:rsidR="0082131A" w:rsidRPr="00B20B22" w14:paraId="09EEF94A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24E131C3" w14:textId="77777777" w:rsidR="0082131A" w:rsidRPr="0082131A" w:rsidRDefault="0082131A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6E3EC5D3" w14:textId="77777777" w:rsidR="0082131A" w:rsidRPr="00B20B22" w:rsidRDefault="0082131A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7938347F" w14:textId="77777777" w:rsidR="0082131A" w:rsidRPr="00B20B22" w:rsidRDefault="0082131A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7C42EE49" w14:textId="77777777" w:rsidR="0082131A" w:rsidRPr="00B20B22" w:rsidRDefault="0082131A" w:rsidP="00B20B22">
            <w:pPr>
              <w:numPr>
                <w:ilvl w:val="0"/>
                <w:numId w:val="1"/>
              </w:numPr>
              <w:ind w:left="459" w:hanging="284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>Durata medie a procedurilor</w:t>
            </w:r>
          </w:p>
        </w:tc>
        <w:tc>
          <w:tcPr>
            <w:tcW w:w="1083" w:type="dxa"/>
          </w:tcPr>
          <w:p w14:paraId="2EBC53FE" w14:textId="77777777" w:rsidR="0082131A" w:rsidRDefault="0082131A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t>0</w:t>
            </w:r>
          </w:p>
        </w:tc>
      </w:tr>
      <w:tr w:rsidR="0082131A" w:rsidRPr="00B20B22" w14:paraId="5AEA66BE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2FDE4055" w14:textId="77777777" w:rsidR="0082131A" w:rsidRPr="0082131A" w:rsidRDefault="0082131A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7C56DC69" w14:textId="77777777" w:rsidR="0082131A" w:rsidRPr="00B20B22" w:rsidRDefault="0082131A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2B5298B0" w14:textId="77777777" w:rsidR="0082131A" w:rsidRPr="00B20B22" w:rsidRDefault="0082131A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1AB86B2F" w14:textId="77777777" w:rsidR="0082131A" w:rsidRPr="00B20B22" w:rsidRDefault="0082131A" w:rsidP="00B20B22">
            <w:pPr>
              <w:numPr>
                <w:ilvl w:val="0"/>
                <w:numId w:val="1"/>
              </w:numPr>
              <w:ind w:left="459" w:hanging="284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>Număr de decizii prin care s-a confirmat încălcarea codului</w:t>
            </w:r>
          </w:p>
        </w:tc>
        <w:tc>
          <w:tcPr>
            <w:tcW w:w="1083" w:type="dxa"/>
          </w:tcPr>
          <w:p w14:paraId="2FF4BC59" w14:textId="77777777" w:rsidR="0082131A" w:rsidRDefault="0082131A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t>0</w:t>
            </w:r>
          </w:p>
        </w:tc>
      </w:tr>
      <w:tr w:rsidR="0082131A" w:rsidRPr="00B20B22" w14:paraId="26968C93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6D745AA4" w14:textId="77777777" w:rsidR="0082131A" w:rsidRPr="0082131A" w:rsidRDefault="0082131A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23C63AB1" w14:textId="77777777" w:rsidR="0082131A" w:rsidRPr="00B20B22" w:rsidRDefault="0082131A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06C66E8C" w14:textId="77777777" w:rsidR="0082131A" w:rsidRPr="00B20B22" w:rsidRDefault="0082131A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058BA6F6" w14:textId="77777777" w:rsidR="0082131A" w:rsidRPr="00B20B22" w:rsidRDefault="0082131A" w:rsidP="00B20B22">
            <w:pPr>
              <w:numPr>
                <w:ilvl w:val="0"/>
                <w:numId w:val="1"/>
              </w:numPr>
              <w:ind w:left="459" w:hanging="284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 de decizii infirmate în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instanţă</w:t>
            </w:r>
            <w:proofErr w:type="spellEnd"/>
          </w:p>
        </w:tc>
        <w:tc>
          <w:tcPr>
            <w:tcW w:w="1083" w:type="dxa"/>
          </w:tcPr>
          <w:p w14:paraId="5990E463" w14:textId="77777777" w:rsidR="0082131A" w:rsidRDefault="0082131A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t>0</w:t>
            </w:r>
          </w:p>
        </w:tc>
      </w:tr>
      <w:tr w:rsidR="0082131A" w:rsidRPr="00B20B22" w14:paraId="24BD7995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789B9860" w14:textId="77777777" w:rsidR="0082131A" w:rsidRPr="0082131A" w:rsidRDefault="0082131A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043184D4" w14:textId="77777777" w:rsidR="0082131A" w:rsidRPr="00B20B22" w:rsidRDefault="0082131A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7AC1667E" w14:textId="77777777" w:rsidR="0082131A" w:rsidRPr="00B20B22" w:rsidRDefault="0082131A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6885F9CA" w14:textId="77777777" w:rsidR="0082131A" w:rsidRPr="00B20B22" w:rsidRDefault="0082131A" w:rsidP="00B20B22">
            <w:pPr>
              <w:numPr>
                <w:ilvl w:val="0"/>
                <w:numId w:val="1"/>
              </w:numPr>
              <w:ind w:left="459" w:hanging="284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Gradul de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cunoaştere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către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angajaţi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a codului</w:t>
            </w:r>
          </w:p>
        </w:tc>
        <w:tc>
          <w:tcPr>
            <w:tcW w:w="1083" w:type="dxa"/>
          </w:tcPr>
          <w:p w14:paraId="76CCAAB3" w14:textId="77777777" w:rsidR="0082131A" w:rsidRDefault="0082131A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t>0</w:t>
            </w:r>
          </w:p>
        </w:tc>
      </w:tr>
      <w:tr w:rsidR="0082131A" w:rsidRPr="00B20B22" w14:paraId="7F2117D2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13EE19FB" w14:textId="77777777" w:rsidR="0082131A" w:rsidRPr="0082131A" w:rsidRDefault="0082131A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30676549" w14:textId="77777777" w:rsidR="0082131A" w:rsidRPr="00B20B22" w:rsidRDefault="0082131A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09A576B7" w14:textId="77777777" w:rsidR="0082131A" w:rsidRPr="00B20B22" w:rsidRDefault="0082131A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2BC8121D" w14:textId="77777777" w:rsidR="0082131A" w:rsidRPr="00B20B22" w:rsidRDefault="0082131A" w:rsidP="00B20B22">
            <w:pPr>
              <w:numPr>
                <w:ilvl w:val="0"/>
                <w:numId w:val="1"/>
              </w:numPr>
              <w:ind w:left="459" w:hanging="284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 de persoane care au fost instruite prin intermediul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acţiunilor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formare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profesională</w:t>
            </w:r>
          </w:p>
        </w:tc>
        <w:tc>
          <w:tcPr>
            <w:tcW w:w="1083" w:type="dxa"/>
          </w:tcPr>
          <w:p w14:paraId="356BAEE3" w14:textId="77777777" w:rsidR="0082131A" w:rsidRDefault="0082131A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lastRenderedPageBreak/>
              <w:t>0</w:t>
            </w:r>
          </w:p>
        </w:tc>
      </w:tr>
      <w:tr w:rsidR="0082131A" w:rsidRPr="00B20B22" w14:paraId="4A83827E" w14:textId="77777777" w:rsidTr="0082131A">
        <w:trPr>
          <w:trHeight w:val="74"/>
        </w:trPr>
        <w:tc>
          <w:tcPr>
            <w:tcW w:w="748" w:type="dxa"/>
            <w:vMerge w:val="restart"/>
            <w:shd w:val="clear" w:color="auto" w:fill="auto"/>
          </w:tcPr>
          <w:p w14:paraId="339BDFEE" w14:textId="77777777" w:rsidR="0082131A" w:rsidRPr="00B20B22" w:rsidRDefault="0082131A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 w:val="restart"/>
            <w:shd w:val="clear" w:color="auto" w:fill="auto"/>
          </w:tcPr>
          <w:p w14:paraId="7DEA850C" w14:textId="77777777" w:rsidR="0082131A" w:rsidRPr="00B20B22" w:rsidRDefault="0082131A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20B22">
              <w:rPr>
                <w:rFonts w:ascii="Arial Narrow" w:hAnsi="Arial Narrow"/>
                <w:b/>
                <w:sz w:val="20"/>
                <w:szCs w:val="20"/>
              </w:rPr>
              <w:t>Declararea averilor</w:t>
            </w:r>
          </w:p>
        </w:tc>
        <w:tc>
          <w:tcPr>
            <w:tcW w:w="5760" w:type="dxa"/>
            <w:vMerge w:val="restart"/>
            <w:shd w:val="clear" w:color="auto" w:fill="auto"/>
          </w:tcPr>
          <w:p w14:paraId="28FF2A87" w14:textId="77777777" w:rsidR="0082131A" w:rsidRPr="00B20B22" w:rsidRDefault="0082131A" w:rsidP="00B20B2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Ordonanţa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</w:t>
            </w:r>
            <w:proofErr w:type="spellStart"/>
            <w:r w:rsidR="00722EF2" w:rsidRPr="00B20B22">
              <w:rPr>
                <w:rFonts w:ascii="Arial Narrow" w:hAnsi="Arial Narrow"/>
                <w:sz w:val="20"/>
                <w:szCs w:val="20"/>
              </w:rPr>
              <w:t>urgenţă</w:t>
            </w:r>
            <w:proofErr w:type="spellEnd"/>
            <w:r w:rsidR="00722EF2"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20B22">
              <w:rPr>
                <w:rFonts w:ascii="Arial Narrow" w:hAnsi="Arial Narrow"/>
                <w:sz w:val="20"/>
                <w:szCs w:val="20"/>
              </w:rPr>
              <w:t xml:space="preserve">a Guvernului nr. 57/2019 privind Codul administrativ,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cu modificările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completările ulterioare</w:t>
            </w:r>
            <w:r w:rsidR="00742B00"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Pr="00B20B22">
              <w:rPr>
                <w:rFonts w:ascii="Arial Narrow" w:hAnsi="Arial Narrow"/>
                <w:sz w:val="20"/>
                <w:szCs w:val="20"/>
              </w:rPr>
              <w:t xml:space="preserve">Legea nr. 176/2010 privind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integritatea în exercitarea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funcţiilor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demnităţilor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publice, pentru modificarea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completarea Legii nr. 144/2007 privind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înfiinţarea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, organizarea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funcţionarea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Agenţiei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Naţionale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Integritate, precum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pentru modificarea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completarea altor acte normative;</w:t>
            </w:r>
            <w:r w:rsidR="00742B0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20B22">
              <w:rPr>
                <w:rFonts w:ascii="Arial Narrow" w:hAnsi="Arial Narrow"/>
                <w:sz w:val="20"/>
                <w:szCs w:val="20"/>
              </w:rPr>
              <w:t xml:space="preserve">Legea nr. 161/2003 privind unele măsuri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pentru asigurarea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transparenţei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în exercitarea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demnităţilor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publice, 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funcţiilor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publice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în mediul de afaceri, prevenirea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sancţionarea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corupţiei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, cu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modificările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completările ulterioare</w:t>
            </w:r>
            <w:r w:rsidR="00742B00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6581" w:type="dxa"/>
            <w:shd w:val="clear" w:color="auto" w:fill="auto"/>
          </w:tcPr>
          <w:p w14:paraId="600F389C" w14:textId="77777777" w:rsidR="0082131A" w:rsidRPr="00B20B22" w:rsidRDefault="0082131A" w:rsidP="00B20B22">
            <w:pPr>
              <w:numPr>
                <w:ilvl w:val="0"/>
                <w:numId w:val="2"/>
              </w:numPr>
              <w:ind w:left="459" w:hanging="284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Număr de persoane care au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obligaţia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depunerii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declaraţiei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avere</w:t>
            </w:r>
          </w:p>
        </w:tc>
        <w:tc>
          <w:tcPr>
            <w:tcW w:w="1083" w:type="dxa"/>
          </w:tcPr>
          <w:p w14:paraId="42FBA205" w14:textId="77777777" w:rsidR="0082131A" w:rsidRDefault="00FC5A50" w:rsidP="0082131A">
            <w:pPr>
              <w:jc w:val="right"/>
            </w:pPr>
            <w:r>
              <w:rPr>
                <w:rFonts w:ascii="Arial Narrow" w:hAnsi="Arial Narrow"/>
                <w:iCs/>
                <w:sz w:val="20"/>
                <w:szCs w:val="20"/>
              </w:rPr>
              <w:t>41</w:t>
            </w:r>
          </w:p>
        </w:tc>
      </w:tr>
      <w:tr w:rsidR="0082131A" w:rsidRPr="00B20B22" w14:paraId="68F6723C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3231EC19" w14:textId="77777777" w:rsidR="0082131A" w:rsidRPr="0082131A" w:rsidRDefault="0082131A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403B4A22" w14:textId="77777777" w:rsidR="0082131A" w:rsidRPr="00B20B22" w:rsidRDefault="0082131A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3D97C608" w14:textId="77777777" w:rsidR="0082131A" w:rsidRPr="00B20B22" w:rsidRDefault="0082131A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0294E5EB" w14:textId="77777777" w:rsidR="0082131A" w:rsidRPr="00B20B22" w:rsidRDefault="0082131A" w:rsidP="00B20B22">
            <w:pPr>
              <w:numPr>
                <w:ilvl w:val="0"/>
                <w:numId w:val="2"/>
              </w:numPr>
              <w:ind w:left="459" w:hanging="284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 de persoane care nu au depus în termen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declaraţia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avere</w:t>
            </w:r>
          </w:p>
        </w:tc>
        <w:tc>
          <w:tcPr>
            <w:tcW w:w="1083" w:type="dxa"/>
          </w:tcPr>
          <w:p w14:paraId="25452703" w14:textId="77777777" w:rsidR="0082131A" w:rsidRDefault="00FC5A50" w:rsidP="0082131A">
            <w:pPr>
              <w:jc w:val="right"/>
            </w:pPr>
            <w:r>
              <w:rPr>
                <w:rFonts w:ascii="Arial Narrow" w:hAnsi="Arial Narrow"/>
                <w:iCs/>
                <w:sz w:val="20"/>
                <w:szCs w:val="20"/>
              </w:rPr>
              <w:t>41</w:t>
            </w:r>
          </w:p>
        </w:tc>
      </w:tr>
      <w:tr w:rsidR="0082131A" w:rsidRPr="00B20B22" w14:paraId="6C754F06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518957F7" w14:textId="77777777" w:rsidR="0082131A" w:rsidRPr="0082131A" w:rsidRDefault="0082131A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1D00755A" w14:textId="77777777" w:rsidR="0082131A" w:rsidRPr="00B20B22" w:rsidRDefault="0082131A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35A2B046" w14:textId="77777777" w:rsidR="0082131A" w:rsidRPr="00B20B22" w:rsidRDefault="0082131A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3D513835" w14:textId="77777777" w:rsidR="0082131A" w:rsidRPr="00B20B22" w:rsidRDefault="0082131A" w:rsidP="00B20B22">
            <w:pPr>
              <w:numPr>
                <w:ilvl w:val="0"/>
                <w:numId w:val="2"/>
              </w:numPr>
              <w:ind w:left="459" w:hanging="284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>Număr de sesizări ale ANI</w:t>
            </w:r>
          </w:p>
        </w:tc>
        <w:tc>
          <w:tcPr>
            <w:tcW w:w="1083" w:type="dxa"/>
          </w:tcPr>
          <w:p w14:paraId="6FE62DBB" w14:textId="77777777" w:rsidR="0082131A" w:rsidRDefault="0082131A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t>0</w:t>
            </w:r>
          </w:p>
        </w:tc>
      </w:tr>
      <w:tr w:rsidR="0082131A" w:rsidRPr="00B20B22" w14:paraId="1D4A48C6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6B658F30" w14:textId="77777777" w:rsidR="0082131A" w:rsidRPr="0082131A" w:rsidRDefault="0082131A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323327F0" w14:textId="77777777" w:rsidR="0082131A" w:rsidRPr="00B20B22" w:rsidRDefault="0082131A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6F8FF3A2" w14:textId="77777777" w:rsidR="0082131A" w:rsidRPr="00B20B22" w:rsidRDefault="0082131A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008278B4" w14:textId="77777777" w:rsidR="0082131A" w:rsidRPr="00B20B22" w:rsidRDefault="0082131A" w:rsidP="00B20B22">
            <w:pPr>
              <w:numPr>
                <w:ilvl w:val="0"/>
                <w:numId w:val="2"/>
              </w:numPr>
              <w:ind w:left="459" w:hanging="284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 de decizii ANI privind personalul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instituţiei</w:t>
            </w:r>
            <w:proofErr w:type="spellEnd"/>
          </w:p>
        </w:tc>
        <w:tc>
          <w:tcPr>
            <w:tcW w:w="1083" w:type="dxa"/>
          </w:tcPr>
          <w:p w14:paraId="285D45C4" w14:textId="77777777" w:rsidR="0082131A" w:rsidRDefault="0082131A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t>0</w:t>
            </w:r>
          </w:p>
        </w:tc>
      </w:tr>
      <w:tr w:rsidR="0082131A" w:rsidRPr="00B20B22" w14:paraId="1B3E66BC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45D6875E" w14:textId="77777777" w:rsidR="0082131A" w:rsidRPr="0082131A" w:rsidRDefault="0082131A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52140284" w14:textId="77777777" w:rsidR="0082131A" w:rsidRPr="00B20B22" w:rsidRDefault="0082131A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64B1708C" w14:textId="77777777" w:rsidR="0082131A" w:rsidRPr="00B20B22" w:rsidRDefault="0082131A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06378899" w14:textId="77777777" w:rsidR="0082131A" w:rsidRPr="00B20B22" w:rsidRDefault="0082131A" w:rsidP="00B20B22">
            <w:pPr>
              <w:numPr>
                <w:ilvl w:val="0"/>
                <w:numId w:val="2"/>
              </w:numPr>
              <w:ind w:left="459" w:hanging="284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>Număr de decizii ale ANI puse în aplicare</w:t>
            </w:r>
          </w:p>
        </w:tc>
        <w:tc>
          <w:tcPr>
            <w:tcW w:w="1083" w:type="dxa"/>
          </w:tcPr>
          <w:p w14:paraId="1B8011FA" w14:textId="77777777" w:rsidR="0082131A" w:rsidRDefault="0082131A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t>0</w:t>
            </w:r>
          </w:p>
        </w:tc>
      </w:tr>
      <w:tr w:rsidR="0082131A" w:rsidRPr="00B20B22" w14:paraId="7105EE7C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43F7F5A4" w14:textId="77777777" w:rsidR="0082131A" w:rsidRPr="0082131A" w:rsidRDefault="0082131A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1A976906" w14:textId="77777777" w:rsidR="0082131A" w:rsidRPr="00B20B22" w:rsidRDefault="0082131A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3DA4D9DB" w14:textId="77777777" w:rsidR="0082131A" w:rsidRPr="00B20B22" w:rsidRDefault="0082131A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784675C1" w14:textId="77777777" w:rsidR="0082131A" w:rsidRPr="00B20B22" w:rsidRDefault="0082131A" w:rsidP="00B20B22">
            <w:pPr>
              <w:numPr>
                <w:ilvl w:val="0"/>
                <w:numId w:val="2"/>
              </w:numPr>
              <w:ind w:left="459" w:hanging="284"/>
              <w:rPr>
                <w:rFonts w:ascii="Arial Narrow" w:hAnsi="Arial Narrow"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 de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consultaţii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oferite de persoanele responsabile pentru implementarea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prevederilor legale privind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declaraţiile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avere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declaraţiile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interese</w:t>
            </w:r>
          </w:p>
        </w:tc>
        <w:tc>
          <w:tcPr>
            <w:tcW w:w="1083" w:type="dxa"/>
          </w:tcPr>
          <w:p w14:paraId="42206D17" w14:textId="77777777" w:rsidR="0082131A" w:rsidRDefault="00FC5A50" w:rsidP="0082131A">
            <w:pPr>
              <w:jc w:val="right"/>
            </w:pPr>
            <w:r>
              <w:rPr>
                <w:rFonts w:ascii="Arial Narrow" w:hAnsi="Arial Narrow"/>
                <w:iCs/>
                <w:sz w:val="20"/>
                <w:szCs w:val="20"/>
              </w:rPr>
              <w:lastRenderedPageBreak/>
              <w:t>41</w:t>
            </w:r>
          </w:p>
        </w:tc>
      </w:tr>
      <w:tr w:rsidR="0082131A" w:rsidRPr="00B20B22" w14:paraId="15EAABE5" w14:textId="77777777" w:rsidTr="0082131A">
        <w:trPr>
          <w:trHeight w:val="191"/>
        </w:trPr>
        <w:tc>
          <w:tcPr>
            <w:tcW w:w="748" w:type="dxa"/>
            <w:vMerge/>
            <w:shd w:val="clear" w:color="auto" w:fill="auto"/>
          </w:tcPr>
          <w:p w14:paraId="0B9AF0CE" w14:textId="77777777" w:rsidR="0082131A" w:rsidRPr="0082131A" w:rsidRDefault="0082131A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5214B5B9" w14:textId="77777777" w:rsidR="0082131A" w:rsidRPr="00B20B22" w:rsidRDefault="0082131A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7F8C5E75" w14:textId="77777777" w:rsidR="0082131A" w:rsidRPr="00B20B22" w:rsidRDefault="0082131A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4710B00E" w14:textId="77777777" w:rsidR="0082131A" w:rsidRPr="00B20B22" w:rsidRDefault="0082131A" w:rsidP="00B20B22">
            <w:pPr>
              <w:numPr>
                <w:ilvl w:val="0"/>
                <w:numId w:val="2"/>
              </w:numPr>
              <w:ind w:left="459" w:hanging="284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Gradul de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cunoaştere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către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angajaţi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a normelor privind declararea averilor</w:t>
            </w:r>
          </w:p>
        </w:tc>
        <w:tc>
          <w:tcPr>
            <w:tcW w:w="1083" w:type="dxa"/>
          </w:tcPr>
          <w:p w14:paraId="663EE52C" w14:textId="77777777" w:rsidR="0082131A" w:rsidRDefault="00C109A6" w:rsidP="0011463E">
            <w:pPr>
              <w:jc w:val="right"/>
            </w:pPr>
            <w:r>
              <w:rPr>
                <w:rFonts w:ascii="Arial Narrow" w:hAnsi="Arial Narrow"/>
                <w:iCs/>
                <w:sz w:val="20"/>
                <w:szCs w:val="20"/>
              </w:rPr>
              <w:t>90%</w:t>
            </w:r>
          </w:p>
        </w:tc>
      </w:tr>
      <w:tr w:rsidR="0082131A" w:rsidRPr="00B20B22" w14:paraId="40A3B1B0" w14:textId="77777777" w:rsidTr="0082131A">
        <w:trPr>
          <w:trHeight w:val="70"/>
        </w:trPr>
        <w:tc>
          <w:tcPr>
            <w:tcW w:w="748" w:type="dxa"/>
            <w:vMerge w:val="restart"/>
            <w:shd w:val="clear" w:color="auto" w:fill="auto"/>
          </w:tcPr>
          <w:p w14:paraId="66D11AAC" w14:textId="77777777" w:rsidR="0082131A" w:rsidRPr="00B20B22" w:rsidRDefault="0082131A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 w:val="restart"/>
            <w:shd w:val="clear" w:color="auto" w:fill="auto"/>
          </w:tcPr>
          <w:p w14:paraId="7EF9384F" w14:textId="77777777" w:rsidR="0082131A" w:rsidRPr="00B20B22" w:rsidRDefault="0082131A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20B22">
              <w:rPr>
                <w:rFonts w:ascii="Arial Narrow" w:hAnsi="Arial Narrow"/>
                <w:b/>
                <w:sz w:val="20"/>
                <w:szCs w:val="20"/>
              </w:rPr>
              <w:t xml:space="preserve">Declararea </w:t>
            </w:r>
            <w:r w:rsidRPr="00B20B22">
              <w:rPr>
                <w:rFonts w:ascii="Arial Narrow" w:hAnsi="Arial Narrow"/>
                <w:b/>
                <w:sz w:val="20"/>
                <w:szCs w:val="20"/>
              </w:rPr>
              <w:lastRenderedPageBreak/>
              <w:t>cadourilor</w:t>
            </w:r>
          </w:p>
        </w:tc>
        <w:tc>
          <w:tcPr>
            <w:tcW w:w="5760" w:type="dxa"/>
            <w:vMerge w:val="restart"/>
            <w:shd w:val="clear" w:color="auto" w:fill="auto"/>
          </w:tcPr>
          <w:p w14:paraId="39F22A42" w14:textId="77777777" w:rsidR="0082131A" w:rsidRPr="00B20B22" w:rsidRDefault="0082131A" w:rsidP="0056099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Legea nr. 251/2004 privind unele măsuri referitoare la bunurile primite cu titlu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gratuit cu prilejul unor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acţiuni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protocol în exercitarea mandatului sau 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funcţiei</w:t>
            </w:r>
            <w:proofErr w:type="spellEnd"/>
            <w:r w:rsidR="00742B00"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1A4BEDB0" w14:textId="77777777" w:rsidR="0082131A" w:rsidRPr="00B20B22" w:rsidRDefault="0082131A" w:rsidP="0056099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6DEA25E4" w14:textId="77777777" w:rsidR="0082131A" w:rsidRPr="00B20B22" w:rsidRDefault="0082131A" w:rsidP="00B20B22">
            <w:pPr>
              <w:tabs>
                <w:tab w:val="left" w:pos="459"/>
              </w:tabs>
              <w:ind w:left="175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iCs/>
                <w:sz w:val="20"/>
                <w:szCs w:val="20"/>
              </w:rPr>
              <w:lastRenderedPageBreak/>
              <w:t>1.</w:t>
            </w:r>
            <w:r w:rsidRPr="00B20B22">
              <w:rPr>
                <w:rFonts w:ascii="Arial Narrow" w:hAnsi="Arial Narrow"/>
                <w:iCs/>
                <w:sz w:val="20"/>
                <w:szCs w:val="20"/>
              </w:rPr>
              <w:tab/>
              <w:t>Număr de cadouri înregistrate în registru</w:t>
            </w:r>
          </w:p>
        </w:tc>
        <w:tc>
          <w:tcPr>
            <w:tcW w:w="1083" w:type="dxa"/>
          </w:tcPr>
          <w:p w14:paraId="4ABC9B6E" w14:textId="77777777" w:rsidR="0082131A" w:rsidRDefault="0082131A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t>0</w:t>
            </w:r>
          </w:p>
        </w:tc>
      </w:tr>
      <w:tr w:rsidR="0082131A" w:rsidRPr="00B20B22" w14:paraId="1E26CAD6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62E487E6" w14:textId="77777777" w:rsidR="0082131A" w:rsidRPr="0082131A" w:rsidRDefault="0082131A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743E7006" w14:textId="77777777" w:rsidR="0082131A" w:rsidRPr="00B20B22" w:rsidRDefault="0082131A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1A5C7E7C" w14:textId="77777777" w:rsidR="0082131A" w:rsidRPr="00B20B22" w:rsidRDefault="0082131A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696D0887" w14:textId="77777777" w:rsidR="0082131A" w:rsidRPr="00B20B22" w:rsidRDefault="0082131A" w:rsidP="00B20B22">
            <w:pPr>
              <w:pStyle w:val="Listparagraf"/>
              <w:numPr>
                <w:ilvl w:val="0"/>
                <w:numId w:val="3"/>
              </w:numPr>
              <w:tabs>
                <w:tab w:val="left" w:pos="459"/>
              </w:tabs>
              <w:ind w:left="175" w:firstLine="0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Nr. de cadouri publicate pe site-ul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instituţiei</w:t>
            </w:r>
            <w:proofErr w:type="spellEnd"/>
          </w:p>
        </w:tc>
        <w:tc>
          <w:tcPr>
            <w:tcW w:w="1083" w:type="dxa"/>
          </w:tcPr>
          <w:p w14:paraId="16ED06B3" w14:textId="77777777" w:rsidR="0082131A" w:rsidRDefault="0082131A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t>0</w:t>
            </w:r>
          </w:p>
        </w:tc>
      </w:tr>
      <w:tr w:rsidR="0082131A" w:rsidRPr="00B20B22" w14:paraId="697026DF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514023FF" w14:textId="77777777" w:rsidR="0082131A" w:rsidRPr="0082131A" w:rsidRDefault="0082131A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24B1C694" w14:textId="77777777" w:rsidR="0082131A" w:rsidRPr="00B20B22" w:rsidRDefault="0082131A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531BE68B" w14:textId="77777777" w:rsidR="0082131A" w:rsidRPr="00B20B22" w:rsidRDefault="0082131A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706846F9" w14:textId="77777777" w:rsidR="0082131A" w:rsidRPr="00B20B22" w:rsidRDefault="0082131A" w:rsidP="00B20B22">
            <w:pPr>
              <w:pStyle w:val="Listparagraf"/>
              <w:numPr>
                <w:ilvl w:val="0"/>
                <w:numId w:val="3"/>
              </w:numPr>
              <w:tabs>
                <w:tab w:val="left" w:pos="459"/>
              </w:tabs>
              <w:ind w:left="175" w:firstLine="0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>Nr. de cadouri păstrate de angajat</w:t>
            </w:r>
          </w:p>
        </w:tc>
        <w:tc>
          <w:tcPr>
            <w:tcW w:w="1083" w:type="dxa"/>
          </w:tcPr>
          <w:p w14:paraId="6B77AE8C" w14:textId="77777777" w:rsidR="0082131A" w:rsidRDefault="0082131A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t>0</w:t>
            </w:r>
          </w:p>
        </w:tc>
      </w:tr>
      <w:tr w:rsidR="0082131A" w:rsidRPr="00B20B22" w14:paraId="425500B6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0E901627" w14:textId="77777777" w:rsidR="0082131A" w:rsidRPr="0082131A" w:rsidRDefault="0082131A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48AE812D" w14:textId="77777777" w:rsidR="0082131A" w:rsidRPr="00B20B22" w:rsidRDefault="0082131A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699E7F3A" w14:textId="77777777" w:rsidR="0082131A" w:rsidRPr="00B20B22" w:rsidRDefault="0082131A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0083B2C9" w14:textId="77777777" w:rsidR="0082131A" w:rsidRPr="00B20B22" w:rsidRDefault="0082131A" w:rsidP="00B20B22">
            <w:pPr>
              <w:pStyle w:val="Listparagraf"/>
              <w:numPr>
                <w:ilvl w:val="0"/>
                <w:numId w:val="3"/>
              </w:numPr>
              <w:tabs>
                <w:tab w:val="left" w:pos="459"/>
              </w:tabs>
              <w:ind w:left="175" w:firstLine="0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>Valoarea totală a cadourilor primite</w:t>
            </w:r>
          </w:p>
        </w:tc>
        <w:tc>
          <w:tcPr>
            <w:tcW w:w="1083" w:type="dxa"/>
          </w:tcPr>
          <w:p w14:paraId="576E6CE9" w14:textId="77777777" w:rsidR="0082131A" w:rsidRDefault="0082131A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t>0</w:t>
            </w:r>
          </w:p>
        </w:tc>
      </w:tr>
      <w:tr w:rsidR="0082131A" w:rsidRPr="00B20B22" w14:paraId="7D4D11A6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520911CB" w14:textId="77777777" w:rsidR="0082131A" w:rsidRPr="0082131A" w:rsidRDefault="0082131A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40FC841E" w14:textId="77777777" w:rsidR="0082131A" w:rsidRPr="00B20B22" w:rsidRDefault="0082131A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326557E7" w14:textId="77777777" w:rsidR="0082131A" w:rsidRPr="00B20B22" w:rsidRDefault="0082131A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74EA0D0F" w14:textId="77777777" w:rsidR="0082131A" w:rsidRPr="00B20B22" w:rsidRDefault="0082131A" w:rsidP="003A5F17">
            <w:pPr>
              <w:pStyle w:val="Listparagraf"/>
              <w:numPr>
                <w:ilvl w:val="0"/>
                <w:numId w:val="3"/>
              </w:numPr>
              <w:tabs>
                <w:tab w:val="left" w:pos="459"/>
              </w:tabs>
              <w:ind w:left="522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Gradul de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cunoaştere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către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angajaţi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a normelor privind declararea cadourilor</w:t>
            </w:r>
          </w:p>
        </w:tc>
        <w:tc>
          <w:tcPr>
            <w:tcW w:w="1083" w:type="dxa"/>
          </w:tcPr>
          <w:p w14:paraId="5203F7FA" w14:textId="77777777" w:rsidR="0082131A" w:rsidRDefault="00C109A6" w:rsidP="0082131A">
            <w:pPr>
              <w:jc w:val="right"/>
            </w:pPr>
            <w:r>
              <w:rPr>
                <w:rFonts w:ascii="Arial Narrow" w:hAnsi="Arial Narrow"/>
                <w:iCs/>
                <w:sz w:val="20"/>
                <w:szCs w:val="20"/>
              </w:rPr>
              <w:t>90%</w:t>
            </w:r>
          </w:p>
        </w:tc>
      </w:tr>
      <w:tr w:rsidR="0082131A" w:rsidRPr="00B20B22" w14:paraId="405D36D8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10AB19B9" w14:textId="77777777" w:rsidR="0082131A" w:rsidRPr="0082131A" w:rsidRDefault="0082131A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0F0690F9" w14:textId="77777777" w:rsidR="0082131A" w:rsidRPr="00B20B22" w:rsidRDefault="0082131A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09F44DDE" w14:textId="77777777" w:rsidR="0082131A" w:rsidRPr="00B20B22" w:rsidRDefault="0082131A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7C5BF3F8" w14:textId="77777777" w:rsidR="0082131A" w:rsidRPr="00B20B22" w:rsidRDefault="0082131A" w:rsidP="0011463E">
            <w:pPr>
              <w:pStyle w:val="Listparagraf"/>
              <w:numPr>
                <w:ilvl w:val="0"/>
                <w:numId w:val="3"/>
              </w:numPr>
              <w:tabs>
                <w:tab w:val="left" w:pos="522"/>
              </w:tabs>
              <w:ind w:left="432" w:hanging="257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 de persoane care au fost instruite prin intermediul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acţiunilor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formare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profesională</w:t>
            </w:r>
          </w:p>
        </w:tc>
        <w:tc>
          <w:tcPr>
            <w:tcW w:w="1083" w:type="dxa"/>
          </w:tcPr>
          <w:p w14:paraId="6EAB6561" w14:textId="77777777" w:rsidR="0082131A" w:rsidRDefault="0082131A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lastRenderedPageBreak/>
              <w:t>0</w:t>
            </w:r>
          </w:p>
        </w:tc>
      </w:tr>
      <w:tr w:rsidR="0082131A" w:rsidRPr="00B20B22" w14:paraId="51A0C8C6" w14:textId="77777777" w:rsidTr="0082131A">
        <w:trPr>
          <w:trHeight w:val="74"/>
        </w:trPr>
        <w:tc>
          <w:tcPr>
            <w:tcW w:w="748" w:type="dxa"/>
            <w:vMerge w:val="restart"/>
            <w:shd w:val="clear" w:color="auto" w:fill="auto"/>
          </w:tcPr>
          <w:p w14:paraId="530DD901" w14:textId="77777777" w:rsidR="0082131A" w:rsidRPr="00B20B22" w:rsidRDefault="0082131A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 w:val="restart"/>
            <w:shd w:val="clear" w:color="auto" w:fill="auto"/>
          </w:tcPr>
          <w:p w14:paraId="554AE1B7" w14:textId="77777777" w:rsidR="0082131A" w:rsidRPr="00B20B22" w:rsidRDefault="0082131A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20B22">
              <w:rPr>
                <w:rFonts w:ascii="Arial Narrow" w:hAnsi="Arial Narrow"/>
                <w:b/>
                <w:sz w:val="20"/>
                <w:szCs w:val="20"/>
              </w:rPr>
              <w:t>Conflicte de interese</w:t>
            </w:r>
          </w:p>
        </w:tc>
        <w:tc>
          <w:tcPr>
            <w:tcW w:w="5760" w:type="dxa"/>
            <w:vMerge w:val="restart"/>
            <w:shd w:val="clear" w:color="auto" w:fill="auto"/>
          </w:tcPr>
          <w:p w14:paraId="34C207F7" w14:textId="77777777" w:rsidR="0082131A" w:rsidRPr="00B20B22" w:rsidRDefault="0082131A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Ordonanţa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</w:t>
            </w:r>
            <w:proofErr w:type="spellStart"/>
            <w:r w:rsidR="00722EF2" w:rsidRPr="00B20B22">
              <w:rPr>
                <w:rFonts w:ascii="Arial Narrow" w:hAnsi="Arial Narrow"/>
                <w:sz w:val="20"/>
                <w:szCs w:val="20"/>
              </w:rPr>
              <w:t>urgenţă</w:t>
            </w:r>
            <w:proofErr w:type="spellEnd"/>
            <w:r w:rsidR="00722EF2"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20B22">
              <w:rPr>
                <w:rFonts w:ascii="Arial Narrow" w:hAnsi="Arial Narrow"/>
                <w:sz w:val="20"/>
                <w:szCs w:val="20"/>
              </w:rPr>
              <w:t xml:space="preserve">a Guvernului nr. 57/2019 privind Codul administrativ,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cu modificările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completările ulterioare</w:t>
            </w:r>
            <w:r w:rsidR="00742B00"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Pr="00B20B22">
              <w:rPr>
                <w:rFonts w:ascii="Arial Narrow" w:hAnsi="Arial Narrow"/>
                <w:sz w:val="20"/>
                <w:szCs w:val="20"/>
              </w:rPr>
              <w:t xml:space="preserve">Legea nr. 176/2010 privind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integritatea în exercitarea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funcţiilor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demnităţilor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publice, pentru modificarea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completarea Legii nr. 144/2007 privind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înfiinţarea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, organizarea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funcţionarea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Agenţiei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Naţionale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Integritate, precum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pentru modificarea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completarea altor acte normative</w:t>
            </w:r>
            <w:r w:rsidR="00742B00"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Pr="00B20B22">
              <w:rPr>
                <w:rFonts w:ascii="Arial Narrow" w:hAnsi="Arial Narrow"/>
                <w:sz w:val="20"/>
                <w:szCs w:val="20"/>
              </w:rPr>
              <w:t xml:space="preserve">Legea nr. 161/2003 privind unele măsuri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pentru asigurarea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transparenţei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în exercitarea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demnităţilor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publice, 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funcţiilor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publice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în mediul de afaceri, prevenirea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sancţionarea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corupţiei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, cu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modificările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completările ulterioare</w:t>
            </w:r>
            <w:r w:rsidR="00742B00"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Pr="00B20B22">
              <w:rPr>
                <w:rFonts w:ascii="Arial Narrow" w:hAnsi="Arial Narrow"/>
                <w:sz w:val="20"/>
                <w:szCs w:val="20"/>
              </w:rPr>
              <w:t xml:space="preserve">Legea nr. 184/2016 privind instituirea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unui mecanism de prevenire a conflictului de interese în procedura de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atribuire a contractelor de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achiziţie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publică</w:t>
            </w:r>
            <w:r w:rsidR="00742B00"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Pr="00B20B22">
              <w:rPr>
                <w:rFonts w:ascii="Arial Narrow" w:hAnsi="Arial Narrow"/>
                <w:sz w:val="20"/>
                <w:szCs w:val="20"/>
              </w:rPr>
              <w:t>Codul penal</w:t>
            </w:r>
            <w:r w:rsidR="00742B00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6581" w:type="dxa"/>
            <w:shd w:val="clear" w:color="auto" w:fill="auto"/>
          </w:tcPr>
          <w:p w14:paraId="12B86A72" w14:textId="77777777" w:rsidR="0082131A" w:rsidRPr="00B20B22" w:rsidRDefault="0082131A" w:rsidP="00B20B22">
            <w:pPr>
              <w:numPr>
                <w:ilvl w:val="0"/>
                <w:numId w:val="4"/>
              </w:numPr>
              <w:ind w:left="459" w:hanging="284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Număr de persoane care au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obligaţia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depunerii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declaraţiei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interese</w:t>
            </w:r>
          </w:p>
        </w:tc>
        <w:tc>
          <w:tcPr>
            <w:tcW w:w="1083" w:type="dxa"/>
          </w:tcPr>
          <w:p w14:paraId="47D8577A" w14:textId="77777777" w:rsidR="0082131A" w:rsidRDefault="00FC5A50" w:rsidP="0082131A">
            <w:pPr>
              <w:jc w:val="right"/>
            </w:pPr>
            <w:r>
              <w:rPr>
                <w:rFonts w:ascii="Arial Narrow" w:hAnsi="Arial Narrow"/>
                <w:iCs/>
                <w:sz w:val="20"/>
                <w:szCs w:val="20"/>
              </w:rPr>
              <w:t>41</w:t>
            </w:r>
          </w:p>
        </w:tc>
      </w:tr>
      <w:tr w:rsidR="0082131A" w:rsidRPr="00B20B22" w14:paraId="36142931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20432B86" w14:textId="77777777" w:rsidR="0082131A" w:rsidRPr="0082131A" w:rsidRDefault="0082131A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4BE9741E" w14:textId="77777777" w:rsidR="0082131A" w:rsidRPr="00B20B22" w:rsidRDefault="0082131A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561884D4" w14:textId="77777777" w:rsidR="0082131A" w:rsidRPr="00B20B22" w:rsidRDefault="0082131A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05ACA25E" w14:textId="77777777" w:rsidR="0082131A" w:rsidRPr="00B20B22" w:rsidRDefault="0082131A" w:rsidP="00B20B22">
            <w:pPr>
              <w:pStyle w:val="Listparagraf"/>
              <w:numPr>
                <w:ilvl w:val="0"/>
                <w:numId w:val="4"/>
              </w:numPr>
              <w:ind w:left="459" w:hanging="284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 de persoane care nu au depus în termen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declaraţia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interese</w:t>
            </w:r>
          </w:p>
        </w:tc>
        <w:tc>
          <w:tcPr>
            <w:tcW w:w="1083" w:type="dxa"/>
          </w:tcPr>
          <w:p w14:paraId="4ADDB276" w14:textId="77777777" w:rsidR="0082131A" w:rsidRDefault="00FC5A50" w:rsidP="0082131A">
            <w:pPr>
              <w:jc w:val="right"/>
            </w:pPr>
            <w:r>
              <w:rPr>
                <w:rFonts w:ascii="Arial Narrow" w:hAnsi="Arial Narrow"/>
                <w:iCs/>
                <w:sz w:val="20"/>
                <w:szCs w:val="20"/>
              </w:rPr>
              <w:t>41</w:t>
            </w:r>
          </w:p>
        </w:tc>
      </w:tr>
      <w:tr w:rsidR="0082131A" w:rsidRPr="00B20B22" w14:paraId="61BCB84E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3E7D0BDA" w14:textId="77777777" w:rsidR="0082131A" w:rsidRPr="0082131A" w:rsidRDefault="0082131A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5E3C75DF" w14:textId="77777777" w:rsidR="0082131A" w:rsidRPr="00B20B22" w:rsidRDefault="0082131A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5082D762" w14:textId="77777777" w:rsidR="0082131A" w:rsidRPr="00B20B22" w:rsidRDefault="0082131A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468DAF9B" w14:textId="77777777" w:rsidR="0082131A" w:rsidRPr="00B20B22" w:rsidRDefault="0082131A" w:rsidP="00B20B22">
            <w:pPr>
              <w:numPr>
                <w:ilvl w:val="0"/>
                <w:numId w:val="4"/>
              </w:numPr>
              <w:ind w:left="459" w:hanging="284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 de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declaraţii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abţinere</w:t>
            </w:r>
            <w:proofErr w:type="spellEnd"/>
          </w:p>
        </w:tc>
        <w:tc>
          <w:tcPr>
            <w:tcW w:w="1083" w:type="dxa"/>
          </w:tcPr>
          <w:p w14:paraId="4496A174" w14:textId="77777777" w:rsidR="0082131A" w:rsidRDefault="0082131A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t>0</w:t>
            </w:r>
          </w:p>
        </w:tc>
      </w:tr>
      <w:tr w:rsidR="0082131A" w:rsidRPr="00B20B22" w14:paraId="467FB142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1FF76806" w14:textId="77777777" w:rsidR="0082131A" w:rsidRPr="0082131A" w:rsidRDefault="0082131A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715E5FEE" w14:textId="77777777" w:rsidR="0082131A" w:rsidRPr="00B20B22" w:rsidRDefault="0082131A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4C931EAD" w14:textId="77777777" w:rsidR="0082131A" w:rsidRPr="00B20B22" w:rsidRDefault="0082131A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430CBE5F" w14:textId="77777777" w:rsidR="0082131A" w:rsidRPr="00B20B22" w:rsidRDefault="0082131A" w:rsidP="00B20B22">
            <w:pPr>
              <w:numPr>
                <w:ilvl w:val="0"/>
                <w:numId w:val="4"/>
              </w:numPr>
              <w:ind w:left="459" w:hanging="284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 de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situaţii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în care superiorul ierarhic a dispus înlocuirea persoanei aflată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în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situaţia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potenţial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conflict de interese</w:t>
            </w:r>
          </w:p>
        </w:tc>
        <w:tc>
          <w:tcPr>
            <w:tcW w:w="1083" w:type="dxa"/>
          </w:tcPr>
          <w:p w14:paraId="5AF00F16" w14:textId="77777777" w:rsidR="0082131A" w:rsidRDefault="0082131A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lastRenderedPageBreak/>
              <w:t>0</w:t>
            </w:r>
          </w:p>
        </w:tc>
      </w:tr>
      <w:tr w:rsidR="0082131A" w:rsidRPr="00B20B22" w14:paraId="1B44F396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2BC00AE4" w14:textId="77777777" w:rsidR="0082131A" w:rsidRPr="0082131A" w:rsidRDefault="0082131A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016EA579" w14:textId="77777777" w:rsidR="0082131A" w:rsidRPr="00B20B22" w:rsidRDefault="0082131A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0CCEC1DE" w14:textId="77777777" w:rsidR="0082131A" w:rsidRPr="00B20B22" w:rsidRDefault="0082131A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72F009E2" w14:textId="77777777" w:rsidR="0082131A" w:rsidRPr="00B20B22" w:rsidRDefault="0082131A" w:rsidP="00B20B22">
            <w:pPr>
              <w:numPr>
                <w:ilvl w:val="0"/>
                <w:numId w:val="4"/>
              </w:numPr>
              <w:ind w:left="459" w:hanging="284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 de sesizări primite de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instituţie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la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terţe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persoane cu privire la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existenţa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unui conflict de interese</w:t>
            </w:r>
          </w:p>
        </w:tc>
        <w:tc>
          <w:tcPr>
            <w:tcW w:w="1083" w:type="dxa"/>
          </w:tcPr>
          <w:p w14:paraId="7DB81D32" w14:textId="77777777" w:rsidR="0082131A" w:rsidRDefault="0082131A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lastRenderedPageBreak/>
              <w:t>0</w:t>
            </w:r>
          </w:p>
        </w:tc>
      </w:tr>
      <w:tr w:rsidR="0082131A" w:rsidRPr="00B20B22" w14:paraId="02633A8F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3F41950A" w14:textId="77777777" w:rsidR="0082131A" w:rsidRPr="0082131A" w:rsidRDefault="0082131A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51FF686A" w14:textId="77777777" w:rsidR="0082131A" w:rsidRPr="00B20B22" w:rsidRDefault="0082131A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4E5584CC" w14:textId="77777777" w:rsidR="0082131A" w:rsidRPr="00B20B22" w:rsidRDefault="0082131A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41D45B3A" w14:textId="77777777" w:rsidR="0082131A" w:rsidRPr="00B20B22" w:rsidRDefault="0082131A" w:rsidP="00B20B22">
            <w:pPr>
              <w:numPr>
                <w:ilvl w:val="0"/>
                <w:numId w:val="4"/>
              </w:numPr>
              <w:ind w:left="459" w:hanging="284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>Număr de decizii ANI prin care s-a constatat starea de conflict de interese</w:t>
            </w:r>
          </w:p>
        </w:tc>
        <w:tc>
          <w:tcPr>
            <w:tcW w:w="1083" w:type="dxa"/>
          </w:tcPr>
          <w:p w14:paraId="0ABCA71A" w14:textId="77777777" w:rsidR="0082131A" w:rsidRDefault="0082131A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t>0</w:t>
            </w:r>
          </w:p>
        </w:tc>
      </w:tr>
      <w:tr w:rsidR="0082131A" w:rsidRPr="00B20B22" w14:paraId="203F9905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33CA3693" w14:textId="77777777" w:rsidR="0082131A" w:rsidRPr="0082131A" w:rsidRDefault="0082131A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6F9C68D6" w14:textId="77777777" w:rsidR="0082131A" w:rsidRPr="00B20B22" w:rsidRDefault="0082131A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5E6EDCDD" w14:textId="77777777" w:rsidR="0082131A" w:rsidRPr="00B20B22" w:rsidRDefault="0082131A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5E1C05B1" w14:textId="77777777" w:rsidR="0082131A" w:rsidRPr="00B20B22" w:rsidRDefault="0082131A" w:rsidP="00B20B22">
            <w:pPr>
              <w:numPr>
                <w:ilvl w:val="0"/>
                <w:numId w:val="4"/>
              </w:numPr>
              <w:ind w:left="459" w:hanging="284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Gradul de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cunoaştere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către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angajaţi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a normelor privind conflictul de interese</w:t>
            </w:r>
          </w:p>
        </w:tc>
        <w:tc>
          <w:tcPr>
            <w:tcW w:w="1083" w:type="dxa"/>
          </w:tcPr>
          <w:p w14:paraId="7413375B" w14:textId="77777777" w:rsidR="0082131A" w:rsidRDefault="0011463E" w:rsidP="0082131A">
            <w:pPr>
              <w:jc w:val="right"/>
            </w:pPr>
            <w:r>
              <w:rPr>
                <w:rFonts w:ascii="Arial Narrow" w:hAnsi="Arial Narrow"/>
                <w:iCs/>
                <w:sz w:val="20"/>
                <w:szCs w:val="20"/>
              </w:rPr>
              <w:t>90%</w:t>
            </w:r>
          </w:p>
        </w:tc>
      </w:tr>
      <w:tr w:rsidR="0082131A" w:rsidRPr="00B20B22" w14:paraId="4028A4F5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42DE0B24" w14:textId="77777777" w:rsidR="0082131A" w:rsidRPr="0082131A" w:rsidRDefault="0082131A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5B5E3201" w14:textId="77777777" w:rsidR="0082131A" w:rsidRPr="00B20B22" w:rsidRDefault="0082131A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47B1269B" w14:textId="77777777" w:rsidR="0082131A" w:rsidRPr="00B20B22" w:rsidRDefault="0082131A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7222E4C4" w14:textId="77777777" w:rsidR="0082131A" w:rsidRPr="00B20B22" w:rsidRDefault="0082131A" w:rsidP="00B20B22">
            <w:pPr>
              <w:numPr>
                <w:ilvl w:val="0"/>
                <w:numId w:val="4"/>
              </w:numPr>
              <w:ind w:left="459" w:hanging="284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 de persoane care au fost instruite prin intermediul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acţiunilor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formare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profesională</w:t>
            </w:r>
          </w:p>
        </w:tc>
        <w:tc>
          <w:tcPr>
            <w:tcW w:w="1083" w:type="dxa"/>
          </w:tcPr>
          <w:p w14:paraId="3FAF38F3" w14:textId="77777777" w:rsidR="0082131A" w:rsidRDefault="0082131A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lastRenderedPageBreak/>
              <w:t>0</w:t>
            </w:r>
          </w:p>
        </w:tc>
      </w:tr>
      <w:tr w:rsidR="0082131A" w:rsidRPr="00B20B22" w14:paraId="311B4959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724D2D4F" w14:textId="77777777" w:rsidR="0082131A" w:rsidRPr="0082131A" w:rsidRDefault="0082131A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15D01588" w14:textId="77777777" w:rsidR="0082131A" w:rsidRPr="00B20B22" w:rsidRDefault="0082131A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6AD6B02F" w14:textId="77777777" w:rsidR="0082131A" w:rsidRPr="00B20B22" w:rsidRDefault="0082131A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4931FA9A" w14:textId="77777777" w:rsidR="0082131A" w:rsidRPr="00B20B22" w:rsidRDefault="0082131A" w:rsidP="00B20B22">
            <w:pPr>
              <w:numPr>
                <w:ilvl w:val="0"/>
                <w:numId w:val="4"/>
              </w:numPr>
              <w:ind w:left="459" w:hanging="284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Nr. de proceduri de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achiziţie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analizate în PREVENT</w:t>
            </w:r>
          </w:p>
        </w:tc>
        <w:tc>
          <w:tcPr>
            <w:tcW w:w="1083" w:type="dxa"/>
          </w:tcPr>
          <w:p w14:paraId="1D67C5C8" w14:textId="77777777" w:rsidR="0082131A" w:rsidRDefault="0082131A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t>0</w:t>
            </w:r>
          </w:p>
        </w:tc>
      </w:tr>
      <w:tr w:rsidR="0082131A" w:rsidRPr="00B20B22" w14:paraId="404E63A2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7ED99DF1" w14:textId="77777777" w:rsidR="0082131A" w:rsidRPr="0082131A" w:rsidRDefault="0082131A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7D8D12BE" w14:textId="77777777" w:rsidR="0082131A" w:rsidRPr="00B20B22" w:rsidRDefault="0082131A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28150E51" w14:textId="77777777" w:rsidR="0082131A" w:rsidRPr="00B20B22" w:rsidRDefault="0082131A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4AD306AD" w14:textId="77777777" w:rsidR="0082131A" w:rsidRPr="00B20B22" w:rsidRDefault="0082131A" w:rsidP="00B20B22">
            <w:pPr>
              <w:numPr>
                <w:ilvl w:val="0"/>
                <w:numId w:val="4"/>
              </w:numPr>
              <w:ind w:left="459" w:hanging="284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>Nr. de avertismente de integritate emise</w:t>
            </w:r>
          </w:p>
        </w:tc>
        <w:tc>
          <w:tcPr>
            <w:tcW w:w="1083" w:type="dxa"/>
          </w:tcPr>
          <w:p w14:paraId="1CB3FF1B" w14:textId="77777777" w:rsidR="0082131A" w:rsidRDefault="0082131A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t>0</w:t>
            </w:r>
          </w:p>
        </w:tc>
      </w:tr>
      <w:tr w:rsidR="0082131A" w:rsidRPr="00B20B22" w14:paraId="06BB5407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1A5119DE" w14:textId="77777777" w:rsidR="0082131A" w:rsidRPr="0082131A" w:rsidRDefault="0082131A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345A0F39" w14:textId="77777777" w:rsidR="0082131A" w:rsidRPr="00B20B22" w:rsidRDefault="0082131A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7E06D2AC" w14:textId="77777777" w:rsidR="0082131A" w:rsidRPr="00B20B22" w:rsidRDefault="0082131A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66CD0FEF" w14:textId="77777777" w:rsidR="0082131A" w:rsidRPr="00B20B22" w:rsidRDefault="0082131A" w:rsidP="00B20B22">
            <w:pPr>
              <w:numPr>
                <w:ilvl w:val="0"/>
                <w:numId w:val="4"/>
              </w:numPr>
              <w:ind w:left="459" w:hanging="284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>Nr. de conflicte de interese prevenite prin utilizarea sistemului PREVENT</w:t>
            </w:r>
          </w:p>
        </w:tc>
        <w:tc>
          <w:tcPr>
            <w:tcW w:w="1083" w:type="dxa"/>
          </w:tcPr>
          <w:p w14:paraId="63E942FA" w14:textId="77777777" w:rsidR="0082131A" w:rsidRDefault="0082131A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t>0</w:t>
            </w:r>
          </w:p>
        </w:tc>
      </w:tr>
      <w:tr w:rsidR="0082131A" w:rsidRPr="00B20B22" w14:paraId="0FB5760F" w14:textId="77777777" w:rsidTr="0082131A">
        <w:trPr>
          <w:trHeight w:val="74"/>
        </w:trPr>
        <w:tc>
          <w:tcPr>
            <w:tcW w:w="748" w:type="dxa"/>
            <w:vMerge w:val="restart"/>
            <w:shd w:val="clear" w:color="auto" w:fill="auto"/>
          </w:tcPr>
          <w:p w14:paraId="5B9356E6" w14:textId="77777777" w:rsidR="0082131A" w:rsidRPr="00B20B22" w:rsidRDefault="0082131A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 w:val="restart"/>
            <w:shd w:val="clear" w:color="auto" w:fill="auto"/>
          </w:tcPr>
          <w:p w14:paraId="3E79A4E6" w14:textId="77777777" w:rsidR="0082131A" w:rsidRPr="00B20B22" w:rsidRDefault="0082131A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20B22">
              <w:rPr>
                <w:rFonts w:ascii="Arial Narrow" w:hAnsi="Arial Narrow"/>
                <w:b/>
                <w:sz w:val="20"/>
                <w:szCs w:val="20"/>
              </w:rPr>
              <w:t>Consilier de etică</w:t>
            </w:r>
          </w:p>
        </w:tc>
        <w:tc>
          <w:tcPr>
            <w:tcW w:w="5760" w:type="dxa"/>
            <w:vMerge w:val="restart"/>
            <w:shd w:val="clear" w:color="auto" w:fill="auto"/>
          </w:tcPr>
          <w:p w14:paraId="5BB7E23F" w14:textId="77777777" w:rsidR="0082131A" w:rsidRPr="00B20B22" w:rsidRDefault="0082131A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Ordonanţa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</w:t>
            </w:r>
            <w:proofErr w:type="spellStart"/>
            <w:r w:rsidR="00722EF2" w:rsidRPr="00B20B22">
              <w:rPr>
                <w:rFonts w:ascii="Arial Narrow" w:hAnsi="Arial Narrow"/>
                <w:sz w:val="20"/>
                <w:szCs w:val="20"/>
              </w:rPr>
              <w:t>urgenţă</w:t>
            </w:r>
            <w:proofErr w:type="spellEnd"/>
            <w:r w:rsidR="00722EF2"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20B22">
              <w:rPr>
                <w:rFonts w:ascii="Arial Narrow" w:hAnsi="Arial Narrow"/>
                <w:sz w:val="20"/>
                <w:szCs w:val="20"/>
              </w:rPr>
              <w:t xml:space="preserve">a Guvernului nr. 57/2019 privind Codul administrativ,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cu modificările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completările ulterioare</w:t>
            </w:r>
            <w:r w:rsidR="00742B00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6581" w:type="dxa"/>
            <w:shd w:val="clear" w:color="auto" w:fill="auto"/>
          </w:tcPr>
          <w:p w14:paraId="386F6ACC" w14:textId="77777777" w:rsidR="0082131A" w:rsidRPr="00B20B22" w:rsidRDefault="0082131A" w:rsidP="00B20B22">
            <w:pPr>
              <w:numPr>
                <w:ilvl w:val="0"/>
                <w:numId w:val="5"/>
              </w:numPr>
              <w:ind w:left="459" w:hanging="284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Număr de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şedinţe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consultare</w:t>
            </w:r>
          </w:p>
        </w:tc>
        <w:tc>
          <w:tcPr>
            <w:tcW w:w="1083" w:type="dxa"/>
          </w:tcPr>
          <w:p w14:paraId="2560DAC5" w14:textId="77777777" w:rsidR="0082131A" w:rsidRDefault="0082131A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t>0</w:t>
            </w:r>
          </w:p>
        </w:tc>
      </w:tr>
      <w:tr w:rsidR="0082131A" w:rsidRPr="00B20B22" w14:paraId="2C970D51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3F7EE3A8" w14:textId="77777777" w:rsidR="0082131A" w:rsidRPr="0082131A" w:rsidRDefault="0082131A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01F08571" w14:textId="77777777" w:rsidR="0082131A" w:rsidRPr="00B20B22" w:rsidRDefault="0082131A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033BF8A0" w14:textId="77777777" w:rsidR="0082131A" w:rsidRPr="00B20B22" w:rsidRDefault="0082131A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2EBDCAED" w14:textId="77777777" w:rsidR="0082131A" w:rsidRPr="00B20B22" w:rsidRDefault="0082131A" w:rsidP="00B20B22">
            <w:pPr>
              <w:pStyle w:val="Listparagraf"/>
              <w:numPr>
                <w:ilvl w:val="0"/>
                <w:numId w:val="5"/>
              </w:numPr>
              <w:ind w:left="459" w:hanging="284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 de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angajaţi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care au solicitat consiliere</w:t>
            </w:r>
          </w:p>
        </w:tc>
        <w:tc>
          <w:tcPr>
            <w:tcW w:w="1083" w:type="dxa"/>
          </w:tcPr>
          <w:p w14:paraId="421EA46F" w14:textId="77777777" w:rsidR="0082131A" w:rsidRDefault="0082131A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t>0</w:t>
            </w:r>
          </w:p>
        </w:tc>
      </w:tr>
      <w:tr w:rsidR="00C109A6" w:rsidRPr="00B20B22" w14:paraId="5C73367A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39E6B1D8" w14:textId="77777777" w:rsidR="00C109A6" w:rsidRPr="0082131A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62418801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070B74B8" w14:textId="77777777" w:rsidR="00C109A6" w:rsidRPr="00B20B22" w:rsidRDefault="00C109A6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5D896EF7" w14:textId="77777777" w:rsidR="00C109A6" w:rsidRPr="00B20B22" w:rsidRDefault="00C109A6" w:rsidP="00B20B22">
            <w:pPr>
              <w:numPr>
                <w:ilvl w:val="0"/>
                <w:numId w:val="5"/>
              </w:numPr>
              <w:ind w:left="459" w:hanging="284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Gradul de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cunoaştere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către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angajaţi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a normelor privind consilierul etic</w:t>
            </w:r>
          </w:p>
        </w:tc>
        <w:tc>
          <w:tcPr>
            <w:tcW w:w="1083" w:type="dxa"/>
          </w:tcPr>
          <w:p w14:paraId="7C72D570" w14:textId="77777777" w:rsidR="00C109A6" w:rsidRDefault="00C109A6" w:rsidP="0028623B">
            <w:pPr>
              <w:jc w:val="right"/>
            </w:pPr>
            <w:r>
              <w:rPr>
                <w:rFonts w:ascii="Arial Narrow" w:hAnsi="Arial Narrow"/>
                <w:iCs/>
                <w:sz w:val="20"/>
                <w:szCs w:val="20"/>
              </w:rPr>
              <w:t>90%</w:t>
            </w:r>
          </w:p>
        </w:tc>
      </w:tr>
      <w:tr w:rsidR="00C109A6" w:rsidRPr="00B20B22" w14:paraId="4693BC5E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4AFDCBD9" w14:textId="77777777" w:rsidR="00C109A6" w:rsidRPr="0082131A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05822265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6C6E3902" w14:textId="77777777" w:rsidR="00C109A6" w:rsidRPr="00B20B22" w:rsidRDefault="00C109A6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5B8DE408" w14:textId="77777777" w:rsidR="00C109A6" w:rsidRPr="00B20B22" w:rsidRDefault="00C109A6" w:rsidP="00B20B22">
            <w:pPr>
              <w:numPr>
                <w:ilvl w:val="0"/>
                <w:numId w:val="5"/>
              </w:numPr>
              <w:ind w:left="459" w:hanging="284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 de persoane care au fost instruite prin intermediul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acţiunilor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formare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profesională</w:t>
            </w:r>
          </w:p>
        </w:tc>
        <w:tc>
          <w:tcPr>
            <w:tcW w:w="1083" w:type="dxa"/>
          </w:tcPr>
          <w:p w14:paraId="6D71ECBB" w14:textId="77777777" w:rsidR="00C109A6" w:rsidRDefault="00C109A6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lastRenderedPageBreak/>
              <w:t>0</w:t>
            </w:r>
          </w:p>
        </w:tc>
      </w:tr>
      <w:tr w:rsidR="00C109A6" w:rsidRPr="00B20B22" w14:paraId="69BB2795" w14:textId="77777777" w:rsidTr="0082131A">
        <w:trPr>
          <w:trHeight w:val="74"/>
        </w:trPr>
        <w:tc>
          <w:tcPr>
            <w:tcW w:w="748" w:type="dxa"/>
            <w:vMerge w:val="restart"/>
            <w:shd w:val="clear" w:color="auto" w:fill="auto"/>
          </w:tcPr>
          <w:p w14:paraId="2CAE347F" w14:textId="77777777" w:rsidR="00C109A6" w:rsidRPr="00B20B22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 w:val="restart"/>
            <w:shd w:val="clear" w:color="auto" w:fill="auto"/>
          </w:tcPr>
          <w:p w14:paraId="3220B784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B20B22">
              <w:rPr>
                <w:rFonts w:ascii="Arial Narrow" w:hAnsi="Arial Narrow"/>
                <w:b/>
                <w:sz w:val="20"/>
                <w:szCs w:val="20"/>
              </w:rPr>
              <w:t>Incompatibilităţi</w:t>
            </w:r>
            <w:proofErr w:type="spellEnd"/>
          </w:p>
        </w:tc>
        <w:tc>
          <w:tcPr>
            <w:tcW w:w="5760" w:type="dxa"/>
            <w:vMerge w:val="restart"/>
            <w:shd w:val="clear" w:color="auto" w:fill="auto"/>
          </w:tcPr>
          <w:p w14:paraId="2C2D1274" w14:textId="77777777" w:rsidR="00C109A6" w:rsidRPr="00B20B22" w:rsidRDefault="00C109A6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Ordonanţa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urgenţă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a Guvernului nr. 57/2019 privind Codul administrativ,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cu modificările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completările ulterioare</w:t>
            </w:r>
            <w:r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Pr="00B20B22">
              <w:rPr>
                <w:rFonts w:ascii="Arial Narrow" w:hAnsi="Arial Narrow"/>
                <w:sz w:val="20"/>
                <w:szCs w:val="20"/>
              </w:rPr>
              <w:t xml:space="preserve">Legea nr. 176/2010 privind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integritatea în exercitarea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funcţiilor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demnităţilor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publice, pentru modificarea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completarea Legii nr. 144/2007 privind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înfiinţarea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, organizarea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funcţionarea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Agenţiei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Naţionale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Integritate, precum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pentru modificarea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completarea altor acte normative</w:t>
            </w:r>
            <w:r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Pr="00B20B22">
              <w:rPr>
                <w:rFonts w:ascii="Arial Narrow" w:hAnsi="Arial Narrow"/>
                <w:sz w:val="20"/>
                <w:szCs w:val="20"/>
              </w:rPr>
              <w:t xml:space="preserve">Legea nr. 161/2003 privind unele măsuri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pentru asigurarea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transparenţei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în exercitarea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demnităţilor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publice, 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funcţiilor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publice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în mediul de afaceri, prevenirea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sancţionarea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corupţiei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, cu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modificările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completările ulterioare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6581" w:type="dxa"/>
            <w:shd w:val="clear" w:color="auto" w:fill="auto"/>
          </w:tcPr>
          <w:p w14:paraId="5829BB44" w14:textId="77777777" w:rsidR="00C109A6" w:rsidRPr="00B20B22" w:rsidRDefault="00C109A6" w:rsidP="00B20B22">
            <w:pPr>
              <w:numPr>
                <w:ilvl w:val="0"/>
                <w:numId w:val="6"/>
              </w:numPr>
              <w:ind w:left="459" w:hanging="284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Număr de persoane aflate în stare de incompatibilitate</w:t>
            </w:r>
          </w:p>
        </w:tc>
        <w:tc>
          <w:tcPr>
            <w:tcW w:w="1083" w:type="dxa"/>
          </w:tcPr>
          <w:p w14:paraId="5401F259" w14:textId="77777777" w:rsidR="00C109A6" w:rsidRDefault="00C109A6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t>0</w:t>
            </w:r>
          </w:p>
        </w:tc>
      </w:tr>
      <w:tr w:rsidR="00C109A6" w:rsidRPr="00B20B22" w14:paraId="2B011C15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4BEA6482" w14:textId="77777777" w:rsidR="00C109A6" w:rsidRPr="0082131A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7A1E9FD9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03E732C2" w14:textId="77777777" w:rsidR="00C109A6" w:rsidRPr="00B20B22" w:rsidRDefault="00C109A6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5792F7BE" w14:textId="77777777" w:rsidR="00C109A6" w:rsidRPr="00B20B22" w:rsidRDefault="00C109A6" w:rsidP="00B20B22">
            <w:pPr>
              <w:pStyle w:val="Listparagraf"/>
              <w:numPr>
                <w:ilvl w:val="0"/>
                <w:numId w:val="6"/>
              </w:numPr>
              <w:ind w:left="459" w:hanging="284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 de sesizări ale ANI formulate de către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instituţie</w:t>
            </w:r>
            <w:proofErr w:type="spellEnd"/>
          </w:p>
        </w:tc>
        <w:tc>
          <w:tcPr>
            <w:tcW w:w="1083" w:type="dxa"/>
          </w:tcPr>
          <w:p w14:paraId="3C3727DD" w14:textId="77777777" w:rsidR="00C109A6" w:rsidRDefault="00C109A6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t>0</w:t>
            </w:r>
          </w:p>
        </w:tc>
      </w:tr>
      <w:tr w:rsidR="00C109A6" w:rsidRPr="00B20B22" w14:paraId="597AE7DA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649F2074" w14:textId="77777777" w:rsidR="00C109A6" w:rsidRPr="0082131A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47ACDF47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4DFE782A" w14:textId="77777777" w:rsidR="00C109A6" w:rsidRPr="00B20B22" w:rsidRDefault="00C109A6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3654C723" w14:textId="77777777" w:rsidR="00C109A6" w:rsidRPr="00B20B22" w:rsidRDefault="00C109A6" w:rsidP="00B20B22">
            <w:pPr>
              <w:numPr>
                <w:ilvl w:val="0"/>
                <w:numId w:val="6"/>
              </w:numPr>
              <w:ind w:left="459" w:hanging="284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 de sesizări primite de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instituţie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la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terţe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persoane cu privire la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existenţa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unei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incompatibilităţi</w:t>
            </w:r>
            <w:proofErr w:type="spellEnd"/>
          </w:p>
        </w:tc>
        <w:tc>
          <w:tcPr>
            <w:tcW w:w="1083" w:type="dxa"/>
          </w:tcPr>
          <w:p w14:paraId="6D68686C" w14:textId="77777777" w:rsidR="00C109A6" w:rsidRDefault="00C109A6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lastRenderedPageBreak/>
              <w:t>0</w:t>
            </w:r>
          </w:p>
        </w:tc>
      </w:tr>
      <w:tr w:rsidR="00C109A6" w:rsidRPr="00B20B22" w14:paraId="669A5509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5B1D7055" w14:textId="77777777" w:rsidR="00C109A6" w:rsidRPr="0082131A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136B5A6D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1878D081" w14:textId="77777777" w:rsidR="00C109A6" w:rsidRPr="00B20B22" w:rsidRDefault="00C109A6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6DE3B496" w14:textId="77777777" w:rsidR="00C109A6" w:rsidRPr="00B20B22" w:rsidRDefault="00C109A6" w:rsidP="00B20B22">
            <w:pPr>
              <w:numPr>
                <w:ilvl w:val="0"/>
                <w:numId w:val="6"/>
              </w:numPr>
              <w:ind w:left="459" w:hanging="284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 de decizii ale ANI cu privire la constatarea unor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incompatibilităţi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indiferent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de calea de sesizare</w:t>
            </w:r>
          </w:p>
        </w:tc>
        <w:tc>
          <w:tcPr>
            <w:tcW w:w="1083" w:type="dxa"/>
          </w:tcPr>
          <w:p w14:paraId="5393C285" w14:textId="77777777" w:rsidR="00C109A6" w:rsidRDefault="00C109A6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lastRenderedPageBreak/>
              <w:t>0</w:t>
            </w:r>
          </w:p>
        </w:tc>
      </w:tr>
      <w:tr w:rsidR="00C109A6" w:rsidRPr="00B20B22" w14:paraId="6DD93093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49BD299D" w14:textId="77777777" w:rsidR="00C109A6" w:rsidRPr="0082131A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78F242B9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00F6B97C" w14:textId="77777777" w:rsidR="00C109A6" w:rsidRPr="00B20B22" w:rsidRDefault="00C109A6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14366A58" w14:textId="77777777" w:rsidR="00C109A6" w:rsidRPr="00B20B22" w:rsidRDefault="00C109A6" w:rsidP="00B20B22">
            <w:pPr>
              <w:numPr>
                <w:ilvl w:val="0"/>
                <w:numId w:val="6"/>
              </w:numPr>
              <w:ind w:left="459" w:hanging="284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 de decizii confirmate de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instanţă</w:t>
            </w:r>
            <w:proofErr w:type="spellEnd"/>
          </w:p>
        </w:tc>
        <w:tc>
          <w:tcPr>
            <w:tcW w:w="1083" w:type="dxa"/>
          </w:tcPr>
          <w:p w14:paraId="069A7077" w14:textId="77777777" w:rsidR="00C109A6" w:rsidRDefault="00C109A6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t>0</w:t>
            </w:r>
          </w:p>
        </w:tc>
      </w:tr>
      <w:tr w:rsidR="00C109A6" w:rsidRPr="00B20B22" w14:paraId="6F2A9CD8" w14:textId="77777777" w:rsidTr="0082131A">
        <w:trPr>
          <w:trHeight w:val="164"/>
        </w:trPr>
        <w:tc>
          <w:tcPr>
            <w:tcW w:w="748" w:type="dxa"/>
            <w:vMerge/>
            <w:shd w:val="clear" w:color="auto" w:fill="auto"/>
          </w:tcPr>
          <w:p w14:paraId="40296775" w14:textId="77777777" w:rsidR="00C109A6" w:rsidRPr="0082131A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0F72D2E4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43113112" w14:textId="77777777" w:rsidR="00C109A6" w:rsidRPr="00B20B22" w:rsidRDefault="00C109A6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05945AE1" w14:textId="77777777" w:rsidR="00C109A6" w:rsidRPr="00B20B22" w:rsidRDefault="00C109A6" w:rsidP="00B20B22">
            <w:pPr>
              <w:numPr>
                <w:ilvl w:val="0"/>
                <w:numId w:val="6"/>
              </w:numPr>
              <w:ind w:left="459" w:hanging="284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Gradul de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cunoaştere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către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angajaţi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a normelor privind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incompatibilităţile</w:t>
            </w:r>
            <w:proofErr w:type="spellEnd"/>
          </w:p>
        </w:tc>
        <w:tc>
          <w:tcPr>
            <w:tcW w:w="1083" w:type="dxa"/>
          </w:tcPr>
          <w:p w14:paraId="276F2D53" w14:textId="77777777" w:rsidR="00C109A6" w:rsidRDefault="00C109A6" w:rsidP="0028623B">
            <w:pPr>
              <w:jc w:val="right"/>
            </w:pPr>
            <w:r>
              <w:rPr>
                <w:rFonts w:ascii="Arial Narrow" w:hAnsi="Arial Narrow"/>
                <w:iCs/>
                <w:sz w:val="20"/>
                <w:szCs w:val="20"/>
              </w:rPr>
              <w:t>90%</w:t>
            </w:r>
          </w:p>
        </w:tc>
      </w:tr>
      <w:tr w:rsidR="00C109A6" w:rsidRPr="00B20B22" w14:paraId="54BBDD63" w14:textId="77777777" w:rsidTr="0082131A">
        <w:trPr>
          <w:trHeight w:val="455"/>
        </w:trPr>
        <w:tc>
          <w:tcPr>
            <w:tcW w:w="748" w:type="dxa"/>
            <w:vMerge/>
            <w:shd w:val="clear" w:color="auto" w:fill="auto"/>
          </w:tcPr>
          <w:p w14:paraId="50D0068D" w14:textId="77777777" w:rsidR="00C109A6" w:rsidRPr="0082131A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57982145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024129F0" w14:textId="77777777" w:rsidR="00C109A6" w:rsidRPr="00B20B22" w:rsidRDefault="00C109A6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18F295CF" w14:textId="77777777" w:rsidR="00C109A6" w:rsidRPr="00B20B22" w:rsidRDefault="00C109A6" w:rsidP="00B20B22">
            <w:pPr>
              <w:numPr>
                <w:ilvl w:val="0"/>
                <w:numId w:val="6"/>
              </w:numPr>
              <w:ind w:left="459" w:hanging="284"/>
              <w:rPr>
                <w:rFonts w:ascii="Arial Narrow" w:hAnsi="Arial Narrow"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 de persoane care au fost instruite prin intermediul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acţiunilor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formare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profesională</w:t>
            </w:r>
          </w:p>
        </w:tc>
        <w:tc>
          <w:tcPr>
            <w:tcW w:w="1083" w:type="dxa"/>
          </w:tcPr>
          <w:p w14:paraId="2D69F3D4" w14:textId="77777777" w:rsidR="00C109A6" w:rsidRDefault="00C109A6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lastRenderedPageBreak/>
              <w:t>0</w:t>
            </w:r>
          </w:p>
        </w:tc>
      </w:tr>
      <w:tr w:rsidR="00C109A6" w:rsidRPr="00B20B22" w14:paraId="378C992E" w14:textId="77777777" w:rsidTr="0082131A">
        <w:trPr>
          <w:trHeight w:val="74"/>
        </w:trPr>
        <w:tc>
          <w:tcPr>
            <w:tcW w:w="748" w:type="dxa"/>
            <w:vMerge w:val="restart"/>
            <w:shd w:val="clear" w:color="auto" w:fill="auto"/>
          </w:tcPr>
          <w:p w14:paraId="462902D8" w14:textId="77777777" w:rsidR="00C109A6" w:rsidRPr="00B20B22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 w:val="restart"/>
            <w:shd w:val="clear" w:color="auto" w:fill="auto"/>
          </w:tcPr>
          <w:p w14:paraId="2E5EF72E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B20B22">
              <w:rPr>
                <w:rFonts w:ascii="Arial Narrow" w:hAnsi="Arial Narrow"/>
                <w:b/>
                <w:sz w:val="20"/>
                <w:szCs w:val="20"/>
              </w:rPr>
              <w:t>Transparenţă</w:t>
            </w:r>
            <w:proofErr w:type="spellEnd"/>
            <w:r w:rsidRPr="00B20B22">
              <w:rPr>
                <w:rFonts w:ascii="Arial Narrow" w:hAnsi="Arial Narrow"/>
                <w:b/>
                <w:sz w:val="20"/>
                <w:szCs w:val="20"/>
              </w:rPr>
              <w:t xml:space="preserve"> în </w:t>
            </w:r>
            <w:r w:rsidRPr="00B20B22">
              <w:rPr>
                <w:rFonts w:ascii="Arial Narrow" w:hAnsi="Arial Narrow"/>
                <w:b/>
                <w:sz w:val="20"/>
                <w:szCs w:val="20"/>
              </w:rPr>
              <w:lastRenderedPageBreak/>
              <w:t>procesul decizional</w:t>
            </w:r>
          </w:p>
        </w:tc>
        <w:tc>
          <w:tcPr>
            <w:tcW w:w="5760" w:type="dxa"/>
            <w:vMerge w:val="restart"/>
            <w:shd w:val="clear" w:color="auto" w:fill="auto"/>
          </w:tcPr>
          <w:p w14:paraId="0C3D69F8" w14:textId="77777777" w:rsidR="00C109A6" w:rsidRPr="00B20B22" w:rsidRDefault="00C109A6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Legea nr. 52/2003 privind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transparenţa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decizională în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administraţia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publică,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cu modificările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completările ulterioare</w:t>
            </w:r>
            <w:r>
              <w:rPr>
                <w:rFonts w:ascii="Arial Narrow" w:hAnsi="Arial Narrow"/>
                <w:sz w:val="20"/>
                <w:szCs w:val="20"/>
              </w:rPr>
              <w:t xml:space="preserve">;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Ordonanţa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urgenţă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a Guvernului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nr. 57/2019 privind Codul administrativ, cu modificările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completările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ulterioare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6581" w:type="dxa"/>
            <w:shd w:val="clear" w:color="auto" w:fill="auto"/>
          </w:tcPr>
          <w:p w14:paraId="2B1702CC" w14:textId="77777777" w:rsidR="00C109A6" w:rsidRPr="00B20B22" w:rsidRDefault="00C109A6" w:rsidP="00B20B22">
            <w:pPr>
              <w:numPr>
                <w:ilvl w:val="0"/>
                <w:numId w:val="7"/>
              </w:numPr>
              <w:tabs>
                <w:tab w:val="left" w:pos="447"/>
              </w:tabs>
              <w:ind w:left="600" w:hanging="425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Număr de proiecte de acte normative adoptate</w:t>
            </w:r>
          </w:p>
        </w:tc>
        <w:tc>
          <w:tcPr>
            <w:tcW w:w="1083" w:type="dxa"/>
          </w:tcPr>
          <w:p w14:paraId="2CD30C53" w14:textId="77777777" w:rsidR="00C109A6" w:rsidRDefault="006D4A9B" w:rsidP="0082131A">
            <w:pPr>
              <w:jc w:val="right"/>
            </w:pPr>
            <w:r>
              <w:rPr>
                <w:rFonts w:ascii="Arial Narrow" w:hAnsi="Arial Narrow"/>
                <w:iCs/>
                <w:sz w:val="20"/>
                <w:szCs w:val="20"/>
              </w:rPr>
              <w:t>4</w:t>
            </w:r>
          </w:p>
        </w:tc>
      </w:tr>
      <w:tr w:rsidR="00C109A6" w:rsidRPr="00B20B22" w14:paraId="3BCDAD88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27DD4910" w14:textId="77777777" w:rsidR="00C109A6" w:rsidRPr="0082131A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6F48ABFF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51FB56E3" w14:textId="77777777" w:rsidR="00C109A6" w:rsidRPr="00B20B22" w:rsidRDefault="00C109A6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3241290B" w14:textId="77777777" w:rsidR="00C109A6" w:rsidRPr="00B20B22" w:rsidRDefault="00C109A6" w:rsidP="00B20B22">
            <w:pPr>
              <w:numPr>
                <w:ilvl w:val="0"/>
                <w:numId w:val="7"/>
              </w:numPr>
              <w:tabs>
                <w:tab w:val="left" w:pos="447"/>
              </w:tabs>
              <w:ind w:left="600" w:hanging="425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 de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anunţuri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publice privind proiectele de acte normative</w:t>
            </w:r>
          </w:p>
        </w:tc>
        <w:tc>
          <w:tcPr>
            <w:tcW w:w="1083" w:type="dxa"/>
          </w:tcPr>
          <w:p w14:paraId="08D05807" w14:textId="77777777" w:rsidR="00C109A6" w:rsidRDefault="006D4A9B" w:rsidP="0082131A">
            <w:pPr>
              <w:jc w:val="right"/>
            </w:pPr>
            <w:r>
              <w:rPr>
                <w:rFonts w:ascii="Arial Narrow" w:hAnsi="Arial Narrow"/>
                <w:iCs/>
                <w:sz w:val="20"/>
                <w:szCs w:val="20"/>
              </w:rPr>
              <w:t>4</w:t>
            </w:r>
          </w:p>
        </w:tc>
      </w:tr>
      <w:tr w:rsidR="00C109A6" w:rsidRPr="00B20B22" w14:paraId="6FADFB1B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5C86FB98" w14:textId="77777777" w:rsidR="00C109A6" w:rsidRPr="0082131A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416ED11B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5358DF4F" w14:textId="77777777" w:rsidR="00C109A6" w:rsidRPr="00B20B22" w:rsidRDefault="00C109A6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137BC620" w14:textId="77777777" w:rsidR="00C109A6" w:rsidRPr="00B20B22" w:rsidRDefault="00C109A6" w:rsidP="00FC5A50">
            <w:pPr>
              <w:numPr>
                <w:ilvl w:val="0"/>
                <w:numId w:val="7"/>
              </w:numPr>
              <w:tabs>
                <w:tab w:val="left" w:pos="447"/>
              </w:tabs>
              <w:ind w:left="432" w:hanging="270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 de recomandări transmise de societatea civilă în procesul de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transparenţă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decizională asigurat pentru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iniţierea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, modificarea sau completarea unor acte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normative</w:t>
            </w:r>
          </w:p>
        </w:tc>
        <w:tc>
          <w:tcPr>
            <w:tcW w:w="1083" w:type="dxa"/>
          </w:tcPr>
          <w:p w14:paraId="0E6C66BC" w14:textId="77777777" w:rsidR="00C109A6" w:rsidRDefault="006D4A9B" w:rsidP="0082131A">
            <w:pPr>
              <w:jc w:val="right"/>
            </w:pPr>
            <w:r>
              <w:rPr>
                <w:rFonts w:ascii="Arial Narrow" w:hAnsi="Arial Narrow"/>
                <w:iCs/>
                <w:sz w:val="20"/>
                <w:szCs w:val="20"/>
              </w:rPr>
              <w:lastRenderedPageBreak/>
              <w:t>1</w:t>
            </w:r>
          </w:p>
        </w:tc>
      </w:tr>
      <w:tr w:rsidR="00C109A6" w:rsidRPr="00B20B22" w14:paraId="3166C517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00873F96" w14:textId="77777777" w:rsidR="00C109A6" w:rsidRPr="0082131A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5F9F0BDF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7397548F" w14:textId="77777777" w:rsidR="00C109A6" w:rsidRPr="00B20B22" w:rsidRDefault="00C109A6" w:rsidP="003513F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0F93E27F" w14:textId="77777777" w:rsidR="00C109A6" w:rsidRPr="00B20B22" w:rsidRDefault="00C109A6" w:rsidP="00B20B22">
            <w:pPr>
              <w:numPr>
                <w:ilvl w:val="0"/>
                <w:numId w:val="7"/>
              </w:numPr>
              <w:tabs>
                <w:tab w:val="left" w:pos="447"/>
              </w:tabs>
              <w:ind w:left="432" w:hanging="257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iCs/>
                <w:sz w:val="20"/>
                <w:szCs w:val="20"/>
              </w:rPr>
              <w:t xml:space="preserve">Gradul de acceptare </w:t>
            </w:r>
            <w:proofErr w:type="spellStart"/>
            <w:r w:rsidRPr="00B20B22">
              <w:rPr>
                <w:rFonts w:ascii="Arial Narrow" w:hAnsi="Arial Narrow"/>
                <w:iCs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iCs/>
                <w:sz w:val="20"/>
                <w:szCs w:val="20"/>
              </w:rPr>
              <w:t xml:space="preserve"> preluare al recomandărilor formulate de societatea civilă </w:t>
            </w:r>
            <w:r w:rsidRPr="00B20B22">
              <w:rPr>
                <w:rFonts w:ascii="Arial Narrow" w:hAnsi="Arial Narrow"/>
                <w:iCs/>
                <w:sz w:val="20"/>
                <w:szCs w:val="20"/>
              </w:rPr>
              <w:lastRenderedPageBreak/>
              <w:t xml:space="preserve">cu privire la proiectele de acte normative supuse consultării publice (ca procent </w:t>
            </w:r>
            <w:r w:rsidRPr="00B20B22">
              <w:rPr>
                <w:rFonts w:ascii="Arial Narrow" w:hAnsi="Arial Narrow"/>
                <w:iCs/>
                <w:sz w:val="20"/>
                <w:szCs w:val="20"/>
              </w:rPr>
              <w:lastRenderedPageBreak/>
              <w:t xml:space="preserve">între numărul total de recomandări transmise </w:t>
            </w:r>
            <w:proofErr w:type="spellStart"/>
            <w:r w:rsidRPr="00B20B22">
              <w:rPr>
                <w:rFonts w:ascii="Arial Narrow" w:hAnsi="Arial Narrow"/>
                <w:iCs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iCs/>
                <w:sz w:val="20"/>
                <w:szCs w:val="20"/>
              </w:rPr>
              <w:t xml:space="preserve"> numărul de propuneri efectiv </w:t>
            </w:r>
            <w:r w:rsidRPr="00B20B22">
              <w:rPr>
                <w:rFonts w:ascii="Arial Narrow" w:hAnsi="Arial Narrow"/>
                <w:iCs/>
                <w:sz w:val="20"/>
                <w:szCs w:val="20"/>
              </w:rPr>
              <w:lastRenderedPageBreak/>
              <w:t>preluate)</w:t>
            </w:r>
          </w:p>
        </w:tc>
        <w:tc>
          <w:tcPr>
            <w:tcW w:w="1083" w:type="dxa"/>
          </w:tcPr>
          <w:p w14:paraId="3764CF05" w14:textId="77777777" w:rsidR="00C109A6" w:rsidRDefault="00C109A6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lastRenderedPageBreak/>
              <w:t>0</w:t>
            </w:r>
            <w:r w:rsidR="006D4A9B">
              <w:rPr>
                <w:rFonts w:ascii="Arial Narrow" w:hAnsi="Arial Narrow"/>
                <w:iCs/>
                <w:sz w:val="20"/>
                <w:szCs w:val="20"/>
              </w:rPr>
              <w:t>%</w:t>
            </w:r>
          </w:p>
        </w:tc>
      </w:tr>
      <w:tr w:rsidR="00C109A6" w:rsidRPr="00B20B22" w14:paraId="17841EF2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4EA3C7C4" w14:textId="77777777" w:rsidR="00C109A6" w:rsidRPr="0082131A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7C337DD2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5E6ED667" w14:textId="77777777" w:rsidR="00C109A6" w:rsidRPr="00B20B22" w:rsidRDefault="00C109A6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5D2403A9" w14:textId="77777777" w:rsidR="00C109A6" w:rsidRPr="00B20B22" w:rsidRDefault="00C109A6" w:rsidP="00B20B22">
            <w:pPr>
              <w:numPr>
                <w:ilvl w:val="0"/>
                <w:numId w:val="7"/>
              </w:numPr>
              <w:tabs>
                <w:tab w:val="left" w:pos="447"/>
              </w:tabs>
              <w:ind w:left="432" w:hanging="257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>Număr de proiecte de acte normative modificate în urma procesului de consultare</w:t>
            </w:r>
          </w:p>
        </w:tc>
        <w:tc>
          <w:tcPr>
            <w:tcW w:w="1083" w:type="dxa"/>
          </w:tcPr>
          <w:p w14:paraId="49AD46DB" w14:textId="77777777" w:rsidR="00C109A6" w:rsidRDefault="00C109A6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t>0</w:t>
            </w:r>
          </w:p>
        </w:tc>
      </w:tr>
      <w:tr w:rsidR="00C109A6" w:rsidRPr="00B20B22" w14:paraId="5A59EEA3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42A3E628" w14:textId="77777777" w:rsidR="00C109A6" w:rsidRPr="0082131A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24C167DF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2ABA9999" w14:textId="77777777" w:rsidR="00C109A6" w:rsidRPr="00B20B22" w:rsidRDefault="00C109A6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53A35647" w14:textId="77777777" w:rsidR="00C109A6" w:rsidRPr="00B20B22" w:rsidRDefault="00C109A6" w:rsidP="00B20B22">
            <w:pPr>
              <w:numPr>
                <w:ilvl w:val="0"/>
                <w:numId w:val="7"/>
              </w:numPr>
              <w:tabs>
                <w:tab w:val="left" w:pos="447"/>
              </w:tabs>
              <w:ind w:left="600" w:hanging="425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 de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şedinţe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publice organizate la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iniţiativa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instituţiei</w:t>
            </w:r>
            <w:proofErr w:type="spellEnd"/>
          </w:p>
        </w:tc>
        <w:tc>
          <w:tcPr>
            <w:tcW w:w="1083" w:type="dxa"/>
          </w:tcPr>
          <w:p w14:paraId="3C31B783" w14:textId="77777777" w:rsidR="00C109A6" w:rsidRDefault="00311E42" w:rsidP="0082131A">
            <w:pPr>
              <w:jc w:val="right"/>
            </w:pPr>
            <w:r>
              <w:rPr>
                <w:rFonts w:ascii="Arial Narrow" w:hAnsi="Arial Narrow"/>
                <w:iCs/>
                <w:sz w:val="20"/>
                <w:szCs w:val="20"/>
              </w:rPr>
              <w:t>18</w:t>
            </w:r>
          </w:p>
        </w:tc>
      </w:tr>
      <w:tr w:rsidR="00311E42" w:rsidRPr="00B20B22" w14:paraId="458D68ED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4724B915" w14:textId="77777777" w:rsidR="00311E42" w:rsidRPr="0082131A" w:rsidRDefault="00311E42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66DD3A9C" w14:textId="77777777" w:rsidR="00311E42" w:rsidRPr="00B20B22" w:rsidRDefault="00311E42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501E66A9" w14:textId="77777777" w:rsidR="00311E42" w:rsidRPr="00B20B22" w:rsidRDefault="00311E42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39554221" w14:textId="77777777" w:rsidR="00311E42" w:rsidRPr="00B20B22" w:rsidRDefault="00311E42" w:rsidP="00B20B22">
            <w:pPr>
              <w:numPr>
                <w:ilvl w:val="0"/>
                <w:numId w:val="7"/>
              </w:numPr>
              <w:tabs>
                <w:tab w:val="left" w:pos="447"/>
              </w:tabs>
              <w:ind w:left="600" w:hanging="425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>Număr dezbateri publice organizate</w:t>
            </w:r>
          </w:p>
        </w:tc>
        <w:tc>
          <w:tcPr>
            <w:tcW w:w="1083" w:type="dxa"/>
          </w:tcPr>
          <w:p w14:paraId="16D6B293" w14:textId="77777777" w:rsidR="00311E42" w:rsidRDefault="00311E42" w:rsidP="00311E42">
            <w:pPr>
              <w:jc w:val="right"/>
            </w:pPr>
            <w:r w:rsidRPr="00205282">
              <w:rPr>
                <w:rFonts w:ascii="Arial Narrow" w:hAnsi="Arial Narrow"/>
                <w:iCs/>
                <w:sz w:val="20"/>
                <w:szCs w:val="20"/>
              </w:rPr>
              <w:t>18</w:t>
            </w:r>
          </w:p>
        </w:tc>
      </w:tr>
      <w:tr w:rsidR="00311E42" w:rsidRPr="00B20B22" w14:paraId="03DE3A90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5CFF166D" w14:textId="77777777" w:rsidR="00311E42" w:rsidRPr="0082131A" w:rsidRDefault="00311E42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410C34A1" w14:textId="77777777" w:rsidR="00311E42" w:rsidRPr="00B20B22" w:rsidRDefault="00311E42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0C4BE6F3" w14:textId="77777777" w:rsidR="00311E42" w:rsidRPr="00B20B22" w:rsidRDefault="00311E42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56E79F50" w14:textId="77777777" w:rsidR="00311E42" w:rsidRPr="00B20B22" w:rsidRDefault="00311E42" w:rsidP="00B20B22">
            <w:pPr>
              <w:numPr>
                <w:ilvl w:val="0"/>
                <w:numId w:val="7"/>
              </w:numPr>
              <w:tabs>
                <w:tab w:val="left" w:pos="447"/>
              </w:tabs>
              <w:ind w:left="600" w:hanging="425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 de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participanţi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la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şedinţele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publice</w:t>
            </w:r>
          </w:p>
        </w:tc>
        <w:tc>
          <w:tcPr>
            <w:tcW w:w="1083" w:type="dxa"/>
          </w:tcPr>
          <w:p w14:paraId="0ED7B242" w14:textId="77777777" w:rsidR="00311E42" w:rsidRDefault="00311E42" w:rsidP="00311E42">
            <w:pPr>
              <w:jc w:val="right"/>
            </w:pPr>
            <w:r>
              <w:rPr>
                <w:rFonts w:ascii="Arial Narrow" w:hAnsi="Arial Narrow"/>
                <w:iCs/>
                <w:sz w:val="20"/>
                <w:szCs w:val="20"/>
              </w:rPr>
              <w:t>20</w:t>
            </w:r>
          </w:p>
        </w:tc>
      </w:tr>
      <w:tr w:rsidR="00311E42" w:rsidRPr="00B20B22" w14:paraId="49175875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7F795CB5" w14:textId="77777777" w:rsidR="00311E42" w:rsidRPr="0082131A" w:rsidRDefault="00311E42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6DE68702" w14:textId="77777777" w:rsidR="00311E42" w:rsidRPr="00B20B22" w:rsidRDefault="00311E42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3FD65049" w14:textId="77777777" w:rsidR="00311E42" w:rsidRPr="00B20B22" w:rsidRDefault="00311E42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1BD2E467" w14:textId="77777777" w:rsidR="00311E42" w:rsidRPr="00B20B22" w:rsidRDefault="00311E42" w:rsidP="00B20B22">
            <w:pPr>
              <w:numPr>
                <w:ilvl w:val="0"/>
                <w:numId w:val="7"/>
              </w:numPr>
              <w:tabs>
                <w:tab w:val="left" w:pos="447"/>
              </w:tabs>
              <w:ind w:left="600" w:hanging="425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 de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şedinţe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publice organizate la solicitarea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societăţii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civile</w:t>
            </w:r>
          </w:p>
        </w:tc>
        <w:tc>
          <w:tcPr>
            <w:tcW w:w="1083" w:type="dxa"/>
          </w:tcPr>
          <w:p w14:paraId="0490FBC5" w14:textId="77777777" w:rsidR="00311E42" w:rsidRDefault="00311E42" w:rsidP="00311E42">
            <w:pPr>
              <w:jc w:val="right"/>
            </w:pPr>
            <w:r>
              <w:rPr>
                <w:rFonts w:ascii="Arial Narrow" w:hAnsi="Arial Narrow"/>
                <w:iCs/>
                <w:sz w:val="20"/>
                <w:szCs w:val="20"/>
              </w:rPr>
              <w:t>0</w:t>
            </w:r>
          </w:p>
        </w:tc>
      </w:tr>
      <w:tr w:rsidR="00311E42" w:rsidRPr="00B20B22" w14:paraId="24800132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1FA95A92" w14:textId="77777777" w:rsidR="00311E42" w:rsidRPr="0082131A" w:rsidRDefault="00311E42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3F045341" w14:textId="77777777" w:rsidR="00311E42" w:rsidRPr="00B20B22" w:rsidRDefault="00311E42" w:rsidP="0082131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23FAB1A4" w14:textId="77777777" w:rsidR="00311E42" w:rsidRPr="00B20B22" w:rsidRDefault="00311E42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637DAFED" w14:textId="77777777" w:rsidR="00311E42" w:rsidRPr="00B20B22" w:rsidRDefault="00311E42" w:rsidP="00B20B22">
            <w:pPr>
              <w:numPr>
                <w:ilvl w:val="0"/>
                <w:numId w:val="7"/>
              </w:numPr>
              <w:tabs>
                <w:tab w:val="left" w:pos="447"/>
              </w:tabs>
              <w:ind w:left="600" w:hanging="425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 de minute publicate, realizate la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şedinţele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publice</w:t>
            </w:r>
          </w:p>
        </w:tc>
        <w:tc>
          <w:tcPr>
            <w:tcW w:w="1083" w:type="dxa"/>
          </w:tcPr>
          <w:p w14:paraId="67D2FEA5" w14:textId="77777777" w:rsidR="00311E42" w:rsidRDefault="00311E42" w:rsidP="00311E42">
            <w:pPr>
              <w:jc w:val="right"/>
            </w:pPr>
            <w:r w:rsidRPr="00205282">
              <w:rPr>
                <w:rFonts w:ascii="Arial Narrow" w:hAnsi="Arial Narrow"/>
                <w:iCs/>
                <w:sz w:val="20"/>
                <w:szCs w:val="20"/>
              </w:rPr>
              <w:t>18</w:t>
            </w:r>
          </w:p>
        </w:tc>
      </w:tr>
      <w:tr w:rsidR="00C109A6" w:rsidRPr="00B20B22" w14:paraId="06CC9E06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5DBA9B4D" w14:textId="77777777" w:rsidR="00C109A6" w:rsidRPr="0082131A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5AE4C564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1575872A" w14:textId="77777777" w:rsidR="00C109A6" w:rsidRPr="00B20B22" w:rsidRDefault="00C109A6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58CF1712" w14:textId="77777777" w:rsidR="00C109A6" w:rsidRPr="00B20B22" w:rsidRDefault="00C109A6" w:rsidP="003A5F17">
            <w:pPr>
              <w:numPr>
                <w:ilvl w:val="0"/>
                <w:numId w:val="7"/>
              </w:numPr>
              <w:tabs>
                <w:tab w:val="left" w:pos="447"/>
              </w:tabs>
              <w:ind w:left="432" w:hanging="257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 de plângeri în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justiţie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privind nerespectarea prevederilor legale de către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instituţie</w:t>
            </w:r>
            <w:proofErr w:type="spellEnd"/>
          </w:p>
        </w:tc>
        <w:tc>
          <w:tcPr>
            <w:tcW w:w="1083" w:type="dxa"/>
          </w:tcPr>
          <w:p w14:paraId="1BB4EBF4" w14:textId="77777777" w:rsidR="00C109A6" w:rsidRDefault="00C109A6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lastRenderedPageBreak/>
              <w:t>0</w:t>
            </w:r>
          </w:p>
        </w:tc>
      </w:tr>
      <w:tr w:rsidR="00C109A6" w:rsidRPr="00B20B22" w14:paraId="12B69BE1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72D7105D" w14:textId="77777777" w:rsidR="00C109A6" w:rsidRPr="0082131A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3F9BA4DD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51108D79" w14:textId="77777777" w:rsidR="00C109A6" w:rsidRPr="00B20B22" w:rsidRDefault="00C109A6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031036F9" w14:textId="77777777" w:rsidR="00C109A6" w:rsidRPr="00B20B22" w:rsidRDefault="00C109A6" w:rsidP="003A5F17">
            <w:pPr>
              <w:numPr>
                <w:ilvl w:val="0"/>
                <w:numId w:val="7"/>
              </w:numPr>
              <w:tabs>
                <w:tab w:val="left" w:pos="447"/>
              </w:tabs>
              <w:ind w:left="432" w:hanging="257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 de persoane care au fost instruite prin intermediul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acţiunilor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formare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profesională</w:t>
            </w:r>
          </w:p>
        </w:tc>
        <w:tc>
          <w:tcPr>
            <w:tcW w:w="1083" w:type="dxa"/>
          </w:tcPr>
          <w:p w14:paraId="2019A408" w14:textId="77777777" w:rsidR="00C109A6" w:rsidRDefault="00C109A6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lastRenderedPageBreak/>
              <w:t>0</w:t>
            </w:r>
          </w:p>
        </w:tc>
      </w:tr>
      <w:tr w:rsidR="00C109A6" w:rsidRPr="00B20B22" w14:paraId="5C837861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0286D079" w14:textId="77777777" w:rsidR="00C109A6" w:rsidRPr="0082131A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08F85B3F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3AD13696" w14:textId="77777777" w:rsidR="00C109A6" w:rsidRPr="00B20B22" w:rsidRDefault="00C109A6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0727F9E5" w14:textId="77777777" w:rsidR="00C109A6" w:rsidRPr="00B20B22" w:rsidRDefault="00C109A6" w:rsidP="003A5F17">
            <w:pPr>
              <w:numPr>
                <w:ilvl w:val="0"/>
                <w:numId w:val="7"/>
              </w:numPr>
              <w:tabs>
                <w:tab w:val="left" w:pos="447"/>
              </w:tabs>
              <w:ind w:left="432" w:hanging="257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 de rapoarte anuale privind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transparenţa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decizională disponibile pe site-ul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instituţiei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>;</w:t>
            </w:r>
          </w:p>
        </w:tc>
        <w:tc>
          <w:tcPr>
            <w:tcW w:w="1083" w:type="dxa"/>
          </w:tcPr>
          <w:p w14:paraId="23AA6F7B" w14:textId="77777777" w:rsidR="00C109A6" w:rsidRDefault="00C109A6" w:rsidP="0082131A">
            <w:pPr>
              <w:jc w:val="right"/>
            </w:pPr>
            <w:r>
              <w:rPr>
                <w:rFonts w:ascii="Arial Narrow" w:hAnsi="Arial Narrow"/>
                <w:iCs/>
                <w:sz w:val="20"/>
                <w:szCs w:val="20"/>
              </w:rPr>
              <w:lastRenderedPageBreak/>
              <w:t>1</w:t>
            </w:r>
          </w:p>
        </w:tc>
      </w:tr>
      <w:tr w:rsidR="00C109A6" w:rsidRPr="00B20B22" w14:paraId="3AA40FE4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3AAE1202" w14:textId="77777777" w:rsidR="00C109A6" w:rsidRPr="0082131A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42F5985D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62E3061E" w14:textId="77777777" w:rsidR="00C109A6" w:rsidRPr="00B20B22" w:rsidRDefault="00C109A6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3A6EA10A" w14:textId="77777777" w:rsidR="00C109A6" w:rsidRPr="00B20B22" w:rsidRDefault="00C109A6" w:rsidP="00B20B22">
            <w:pPr>
              <w:numPr>
                <w:ilvl w:val="0"/>
                <w:numId w:val="7"/>
              </w:numPr>
              <w:tabs>
                <w:tab w:val="left" w:pos="447"/>
              </w:tabs>
              <w:ind w:left="600" w:hanging="425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 de demnitari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înscrişi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în Registrul Unic al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Transparenţei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Intereselor</w:t>
            </w:r>
          </w:p>
        </w:tc>
        <w:tc>
          <w:tcPr>
            <w:tcW w:w="1083" w:type="dxa"/>
          </w:tcPr>
          <w:p w14:paraId="4124C4F0" w14:textId="77777777" w:rsidR="00C109A6" w:rsidRDefault="00C109A6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t>0</w:t>
            </w:r>
          </w:p>
        </w:tc>
      </w:tr>
      <w:tr w:rsidR="00C109A6" w:rsidRPr="00B20B22" w14:paraId="11510C54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43027C76" w14:textId="77777777" w:rsidR="00C109A6" w:rsidRPr="0082131A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516DA484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764D3A23" w14:textId="77777777" w:rsidR="00C109A6" w:rsidRPr="00B20B22" w:rsidRDefault="00C109A6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0BBC36EC" w14:textId="77777777" w:rsidR="00C109A6" w:rsidRPr="00B20B22" w:rsidRDefault="00C109A6" w:rsidP="003A5F17">
            <w:pPr>
              <w:numPr>
                <w:ilvl w:val="0"/>
                <w:numId w:val="7"/>
              </w:numPr>
              <w:tabs>
                <w:tab w:val="left" w:pos="447"/>
              </w:tabs>
              <w:ind w:left="432" w:hanging="257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 de întâlniri raportate în RUTI de către factorii de decizie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vizaţi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registru</w:t>
            </w:r>
          </w:p>
        </w:tc>
        <w:tc>
          <w:tcPr>
            <w:tcW w:w="1083" w:type="dxa"/>
          </w:tcPr>
          <w:p w14:paraId="4E93A5EB" w14:textId="77777777" w:rsidR="00C109A6" w:rsidRDefault="00C109A6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t>0</w:t>
            </w:r>
          </w:p>
        </w:tc>
      </w:tr>
      <w:tr w:rsidR="00C109A6" w:rsidRPr="00B20B22" w14:paraId="4487745F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6D52B1D4" w14:textId="77777777" w:rsidR="00C109A6" w:rsidRPr="0082131A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187CFE84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0E3CC208" w14:textId="77777777" w:rsidR="00C109A6" w:rsidRPr="00B20B22" w:rsidRDefault="00C109A6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4BEC6999" w14:textId="77777777" w:rsidR="00C109A6" w:rsidRPr="00B20B22" w:rsidRDefault="00C109A6" w:rsidP="00B20B22">
            <w:pPr>
              <w:numPr>
                <w:ilvl w:val="0"/>
                <w:numId w:val="7"/>
              </w:numPr>
              <w:tabs>
                <w:tab w:val="left" w:pos="447"/>
              </w:tabs>
              <w:ind w:left="600" w:hanging="425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Gradul de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cunoaştere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către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angajaţi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a normelor privind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transparenţa</w:t>
            </w:r>
            <w:proofErr w:type="spellEnd"/>
          </w:p>
        </w:tc>
        <w:tc>
          <w:tcPr>
            <w:tcW w:w="1083" w:type="dxa"/>
          </w:tcPr>
          <w:p w14:paraId="479BF15E" w14:textId="77777777" w:rsidR="00C109A6" w:rsidRDefault="00C109A6" w:rsidP="0028623B">
            <w:pPr>
              <w:jc w:val="right"/>
            </w:pPr>
            <w:r>
              <w:rPr>
                <w:rFonts w:ascii="Arial Narrow" w:hAnsi="Arial Narrow"/>
                <w:iCs/>
                <w:sz w:val="20"/>
                <w:szCs w:val="20"/>
              </w:rPr>
              <w:t>90%</w:t>
            </w:r>
          </w:p>
        </w:tc>
      </w:tr>
      <w:tr w:rsidR="00C109A6" w:rsidRPr="00B20B22" w14:paraId="33BA7B44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1B883675" w14:textId="77777777" w:rsidR="00C109A6" w:rsidRPr="0082131A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539DE717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6BB74D39" w14:textId="77777777" w:rsidR="00C109A6" w:rsidRPr="00B20B22" w:rsidRDefault="00C109A6" w:rsidP="00F65B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721A64D0" w14:textId="77777777" w:rsidR="00C109A6" w:rsidRPr="00B20B22" w:rsidRDefault="00C109A6" w:rsidP="003A5F17">
            <w:pPr>
              <w:numPr>
                <w:ilvl w:val="0"/>
                <w:numId w:val="7"/>
              </w:numPr>
              <w:tabs>
                <w:tab w:val="left" w:pos="447"/>
              </w:tabs>
              <w:ind w:left="432" w:hanging="257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 de persoane care au fost instruite prin intermediul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acţiunilor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formare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profesională</w:t>
            </w:r>
          </w:p>
        </w:tc>
        <w:tc>
          <w:tcPr>
            <w:tcW w:w="1083" w:type="dxa"/>
          </w:tcPr>
          <w:p w14:paraId="799A68FC" w14:textId="77777777" w:rsidR="00C109A6" w:rsidRDefault="00C109A6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lastRenderedPageBreak/>
              <w:t>0</w:t>
            </w:r>
          </w:p>
        </w:tc>
      </w:tr>
      <w:tr w:rsidR="00C109A6" w:rsidRPr="00B20B22" w14:paraId="562E38D0" w14:textId="77777777" w:rsidTr="0082131A">
        <w:trPr>
          <w:trHeight w:val="274"/>
        </w:trPr>
        <w:tc>
          <w:tcPr>
            <w:tcW w:w="748" w:type="dxa"/>
            <w:vMerge w:val="restart"/>
            <w:shd w:val="clear" w:color="auto" w:fill="auto"/>
          </w:tcPr>
          <w:p w14:paraId="1417B2F4" w14:textId="77777777" w:rsidR="00C109A6" w:rsidRPr="00B20B22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 w:val="restart"/>
            <w:shd w:val="clear" w:color="auto" w:fill="auto"/>
          </w:tcPr>
          <w:p w14:paraId="6C38E68C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20B22">
              <w:rPr>
                <w:rFonts w:ascii="Arial Narrow" w:hAnsi="Arial Narrow"/>
                <w:b/>
                <w:sz w:val="20"/>
                <w:szCs w:val="20"/>
              </w:rPr>
              <w:t xml:space="preserve">Acces la </w:t>
            </w:r>
            <w:proofErr w:type="spellStart"/>
            <w:r w:rsidRPr="00B20B22">
              <w:rPr>
                <w:rFonts w:ascii="Arial Narrow" w:hAnsi="Arial Narrow"/>
                <w:b/>
                <w:sz w:val="20"/>
                <w:szCs w:val="20"/>
              </w:rPr>
              <w:t>informaţii</w:t>
            </w:r>
            <w:proofErr w:type="spellEnd"/>
            <w:r w:rsidRPr="00B20B22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B20B22">
              <w:rPr>
                <w:rFonts w:ascii="Arial Narrow" w:hAnsi="Arial Narrow"/>
                <w:b/>
                <w:sz w:val="20"/>
                <w:szCs w:val="20"/>
              </w:rPr>
              <w:lastRenderedPageBreak/>
              <w:t>de interes public</w:t>
            </w:r>
          </w:p>
        </w:tc>
        <w:tc>
          <w:tcPr>
            <w:tcW w:w="5760" w:type="dxa"/>
            <w:vMerge w:val="restart"/>
            <w:shd w:val="clear" w:color="auto" w:fill="auto"/>
          </w:tcPr>
          <w:p w14:paraId="5DF173A1" w14:textId="77777777" w:rsidR="00C109A6" w:rsidRPr="00B20B22" w:rsidRDefault="00C109A6" w:rsidP="003C1B2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Legea nr. 544/2001 privind liberul acces la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informaţiile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interes public, cu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modificările ulterioare;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Ordonanţa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urgenţă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a Guvernului nr. 57/2019 privind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Codul administrativ, cu modificările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completările ulterioare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6581" w:type="dxa"/>
            <w:shd w:val="clear" w:color="auto" w:fill="auto"/>
          </w:tcPr>
          <w:p w14:paraId="12EDE18D" w14:textId="77777777" w:rsidR="00C109A6" w:rsidRPr="00B20B22" w:rsidRDefault="00C109A6" w:rsidP="003A5F17">
            <w:pPr>
              <w:numPr>
                <w:ilvl w:val="0"/>
                <w:numId w:val="8"/>
              </w:numPr>
              <w:ind w:left="432" w:hanging="270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Număr de seturi de date publicate în format deschis pe platforma data.gov.ro</w:t>
            </w:r>
          </w:p>
        </w:tc>
        <w:tc>
          <w:tcPr>
            <w:tcW w:w="1083" w:type="dxa"/>
          </w:tcPr>
          <w:p w14:paraId="4AF28D94" w14:textId="77777777" w:rsidR="00C109A6" w:rsidRDefault="00C109A6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t>0</w:t>
            </w:r>
          </w:p>
        </w:tc>
      </w:tr>
      <w:tr w:rsidR="00C109A6" w:rsidRPr="00B20B22" w14:paraId="3EEE3752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4646596E" w14:textId="77777777" w:rsidR="00C109A6" w:rsidRPr="0082131A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13E1B0F2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544E018A" w14:textId="77777777" w:rsidR="00C109A6" w:rsidRPr="00B20B22" w:rsidRDefault="00C109A6" w:rsidP="003C1B2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4F9DEBDD" w14:textId="77777777" w:rsidR="00C109A6" w:rsidRPr="00B20B22" w:rsidRDefault="00C109A6" w:rsidP="003A5F17">
            <w:pPr>
              <w:pStyle w:val="Listparagraf"/>
              <w:numPr>
                <w:ilvl w:val="0"/>
                <w:numId w:val="8"/>
              </w:numPr>
              <w:ind w:left="432" w:hanging="257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 de solicitări de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informaţii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interes public primite</w:t>
            </w:r>
          </w:p>
        </w:tc>
        <w:tc>
          <w:tcPr>
            <w:tcW w:w="1083" w:type="dxa"/>
          </w:tcPr>
          <w:p w14:paraId="786E6A3A" w14:textId="77777777" w:rsidR="00C109A6" w:rsidRDefault="00355B23" w:rsidP="0082131A">
            <w:pPr>
              <w:jc w:val="right"/>
            </w:pPr>
            <w:r>
              <w:rPr>
                <w:rFonts w:ascii="Arial Narrow" w:hAnsi="Arial Narrow"/>
                <w:iCs/>
                <w:sz w:val="20"/>
                <w:szCs w:val="20"/>
              </w:rPr>
              <w:t>2</w:t>
            </w:r>
          </w:p>
        </w:tc>
      </w:tr>
      <w:tr w:rsidR="00C109A6" w:rsidRPr="00B20B22" w14:paraId="732A1F37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53CD0F31" w14:textId="77777777" w:rsidR="00C109A6" w:rsidRPr="0082131A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7CCCB2CC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53F440CE" w14:textId="77777777" w:rsidR="00C109A6" w:rsidRPr="00B20B22" w:rsidRDefault="00C109A6" w:rsidP="003C1B2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5C67130C" w14:textId="77777777" w:rsidR="00C109A6" w:rsidRPr="00B20B22" w:rsidRDefault="00C109A6" w:rsidP="003A5F17">
            <w:pPr>
              <w:numPr>
                <w:ilvl w:val="0"/>
                <w:numId w:val="8"/>
              </w:numPr>
              <w:ind w:left="432" w:hanging="257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>Număr de răspunsuri comunicate în termenul legal</w:t>
            </w:r>
          </w:p>
        </w:tc>
        <w:tc>
          <w:tcPr>
            <w:tcW w:w="1083" w:type="dxa"/>
          </w:tcPr>
          <w:p w14:paraId="7952A8FE" w14:textId="77777777" w:rsidR="00C109A6" w:rsidRDefault="00355B23" w:rsidP="0082131A">
            <w:pPr>
              <w:jc w:val="right"/>
            </w:pPr>
            <w:r>
              <w:rPr>
                <w:rFonts w:ascii="Arial Narrow" w:hAnsi="Arial Narrow"/>
                <w:iCs/>
                <w:sz w:val="20"/>
                <w:szCs w:val="20"/>
              </w:rPr>
              <w:t>2</w:t>
            </w:r>
          </w:p>
        </w:tc>
      </w:tr>
      <w:tr w:rsidR="00C109A6" w:rsidRPr="00B20B22" w14:paraId="228A1436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31FC866E" w14:textId="77777777" w:rsidR="00C109A6" w:rsidRPr="0082131A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3FBDF0C5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74CA81FE" w14:textId="77777777" w:rsidR="00C109A6" w:rsidRPr="00B20B22" w:rsidRDefault="00C109A6" w:rsidP="003C1B2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17E9D19B" w14:textId="77777777" w:rsidR="00C109A6" w:rsidRPr="00B20B22" w:rsidRDefault="00C109A6" w:rsidP="003A5F17">
            <w:pPr>
              <w:numPr>
                <w:ilvl w:val="0"/>
                <w:numId w:val="8"/>
              </w:numPr>
              <w:ind w:left="432" w:hanging="257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 de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reclamaţii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administrative</w:t>
            </w:r>
          </w:p>
        </w:tc>
        <w:tc>
          <w:tcPr>
            <w:tcW w:w="1083" w:type="dxa"/>
          </w:tcPr>
          <w:p w14:paraId="001AE32E" w14:textId="77777777" w:rsidR="00C109A6" w:rsidRDefault="00C109A6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t>0</w:t>
            </w:r>
          </w:p>
        </w:tc>
      </w:tr>
      <w:tr w:rsidR="00C109A6" w:rsidRPr="00B20B22" w14:paraId="0E179F6C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26360D73" w14:textId="77777777" w:rsidR="00C109A6" w:rsidRPr="0082131A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02AEAEA0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026DEC4C" w14:textId="77777777" w:rsidR="00C109A6" w:rsidRPr="00B20B22" w:rsidRDefault="00C109A6" w:rsidP="003C1B2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4E0ECD9E" w14:textId="77777777" w:rsidR="00C109A6" w:rsidRPr="00B20B22" w:rsidRDefault="00C109A6" w:rsidP="003A5F17">
            <w:pPr>
              <w:numPr>
                <w:ilvl w:val="0"/>
                <w:numId w:val="8"/>
              </w:numPr>
              <w:ind w:left="432" w:hanging="257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 de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reclamaţii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administrative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soluţionate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favorabil</w:t>
            </w:r>
          </w:p>
        </w:tc>
        <w:tc>
          <w:tcPr>
            <w:tcW w:w="1083" w:type="dxa"/>
          </w:tcPr>
          <w:p w14:paraId="28F3051B" w14:textId="77777777" w:rsidR="00C109A6" w:rsidRDefault="00C109A6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t>0</w:t>
            </w:r>
          </w:p>
        </w:tc>
      </w:tr>
      <w:tr w:rsidR="00C109A6" w:rsidRPr="00B20B22" w14:paraId="71AAEE71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3B4BB811" w14:textId="77777777" w:rsidR="00C109A6" w:rsidRPr="0082131A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62E1491A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77BE5DFB" w14:textId="77777777" w:rsidR="00C109A6" w:rsidRPr="00B20B22" w:rsidRDefault="00C109A6" w:rsidP="003C1B2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5D2869D5" w14:textId="77777777" w:rsidR="00C109A6" w:rsidRPr="00B20B22" w:rsidRDefault="00C109A6" w:rsidP="003A5F17">
            <w:pPr>
              <w:numPr>
                <w:ilvl w:val="0"/>
                <w:numId w:val="8"/>
              </w:numPr>
              <w:ind w:left="432" w:hanging="257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 de plângeri în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instanţă</w:t>
            </w:r>
            <w:proofErr w:type="spellEnd"/>
          </w:p>
        </w:tc>
        <w:tc>
          <w:tcPr>
            <w:tcW w:w="1083" w:type="dxa"/>
          </w:tcPr>
          <w:p w14:paraId="7270EFC3" w14:textId="77777777" w:rsidR="00C109A6" w:rsidRDefault="00C109A6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t>0</w:t>
            </w:r>
          </w:p>
        </w:tc>
      </w:tr>
      <w:tr w:rsidR="00C109A6" w:rsidRPr="00B20B22" w14:paraId="62A37FAE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458A66C0" w14:textId="77777777" w:rsidR="00C109A6" w:rsidRPr="0082131A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6994BDC5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0A412F99" w14:textId="77777777" w:rsidR="00C109A6" w:rsidRPr="00B20B22" w:rsidRDefault="00C109A6" w:rsidP="003C1B2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01CBABD2" w14:textId="77777777" w:rsidR="00C109A6" w:rsidRPr="00B20B22" w:rsidRDefault="00C109A6" w:rsidP="003A5F17">
            <w:pPr>
              <w:numPr>
                <w:ilvl w:val="0"/>
                <w:numId w:val="8"/>
              </w:numPr>
              <w:ind w:left="432" w:hanging="257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 de hotărâri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judecătoreşti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definitive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pronunţate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în favoarea petentului, ca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urmare a plângerilor având ca obiect comunicarea de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informaţii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interes public</w:t>
            </w:r>
          </w:p>
        </w:tc>
        <w:tc>
          <w:tcPr>
            <w:tcW w:w="1083" w:type="dxa"/>
          </w:tcPr>
          <w:p w14:paraId="7D8B4358" w14:textId="77777777" w:rsidR="00C109A6" w:rsidRDefault="00C109A6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lastRenderedPageBreak/>
              <w:t>0</w:t>
            </w:r>
          </w:p>
        </w:tc>
      </w:tr>
      <w:tr w:rsidR="00C109A6" w:rsidRPr="00B20B22" w14:paraId="3407E831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35661898" w14:textId="77777777" w:rsidR="00C109A6" w:rsidRPr="0082131A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28CA45A7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72DEE79D" w14:textId="77777777" w:rsidR="00C109A6" w:rsidRPr="00B20B22" w:rsidRDefault="00C109A6" w:rsidP="003C1B2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6C686AF8" w14:textId="77777777" w:rsidR="00C109A6" w:rsidRPr="00B20B22" w:rsidRDefault="00C109A6" w:rsidP="003A5F17">
            <w:pPr>
              <w:numPr>
                <w:ilvl w:val="0"/>
                <w:numId w:val="8"/>
              </w:numPr>
              <w:ind w:left="432" w:hanging="257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Numărul de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sancţiuni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dispuse pentru încălcarea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obligaţiilor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legale</w:t>
            </w:r>
          </w:p>
        </w:tc>
        <w:tc>
          <w:tcPr>
            <w:tcW w:w="1083" w:type="dxa"/>
          </w:tcPr>
          <w:p w14:paraId="7CDC8C86" w14:textId="77777777" w:rsidR="00C109A6" w:rsidRDefault="00C109A6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t>0</w:t>
            </w:r>
          </w:p>
        </w:tc>
      </w:tr>
      <w:tr w:rsidR="00C109A6" w:rsidRPr="00B20B22" w14:paraId="74BA5F4D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2E636EDA" w14:textId="77777777" w:rsidR="00C109A6" w:rsidRPr="0082131A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37A06CE0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207D9263" w14:textId="77777777" w:rsidR="00C109A6" w:rsidRPr="00B20B22" w:rsidRDefault="00C109A6" w:rsidP="003C1B2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0C659E9C" w14:textId="77777777" w:rsidR="00C109A6" w:rsidRPr="00B20B22" w:rsidRDefault="00C109A6" w:rsidP="003A5F17">
            <w:pPr>
              <w:numPr>
                <w:ilvl w:val="0"/>
                <w:numId w:val="8"/>
              </w:numPr>
              <w:ind w:left="432" w:hanging="257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 de persoane care au fost instruite prin intermediul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acţiunilor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formare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profesională</w:t>
            </w:r>
          </w:p>
        </w:tc>
        <w:tc>
          <w:tcPr>
            <w:tcW w:w="1083" w:type="dxa"/>
          </w:tcPr>
          <w:p w14:paraId="31827474" w14:textId="77777777" w:rsidR="00C109A6" w:rsidRDefault="00C109A6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lastRenderedPageBreak/>
              <w:t>0</w:t>
            </w:r>
          </w:p>
        </w:tc>
      </w:tr>
      <w:tr w:rsidR="00C109A6" w:rsidRPr="00B20B22" w14:paraId="14524D9C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2CE71305" w14:textId="77777777" w:rsidR="00C109A6" w:rsidRPr="0082131A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37D17F02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7B02418C" w14:textId="77777777" w:rsidR="00C109A6" w:rsidRPr="00B20B22" w:rsidRDefault="00C109A6" w:rsidP="003C1B2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20997F30" w14:textId="77777777" w:rsidR="00C109A6" w:rsidRPr="00B20B22" w:rsidRDefault="00C109A6" w:rsidP="003A5F17">
            <w:pPr>
              <w:numPr>
                <w:ilvl w:val="0"/>
                <w:numId w:val="8"/>
              </w:numPr>
              <w:ind w:left="432" w:hanging="257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Gradul de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cunoaştere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către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angajaţi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a normelor privind accesul la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informaţii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interes public</w:t>
            </w:r>
          </w:p>
        </w:tc>
        <w:tc>
          <w:tcPr>
            <w:tcW w:w="1083" w:type="dxa"/>
          </w:tcPr>
          <w:p w14:paraId="3BB11A7F" w14:textId="77777777" w:rsidR="00C109A6" w:rsidRDefault="00C109A6" w:rsidP="0028623B">
            <w:pPr>
              <w:jc w:val="right"/>
            </w:pPr>
            <w:r>
              <w:rPr>
                <w:rFonts w:ascii="Arial Narrow" w:hAnsi="Arial Narrow"/>
                <w:iCs/>
                <w:sz w:val="20"/>
                <w:szCs w:val="20"/>
              </w:rPr>
              <w:lastRenderedPageBreak/>
              <w:t>90%</w:t>
            </w:r>
          </w:p>
        </w:tc>
      </w:tr>
      <w:tr w:rsidR="00C109A6" w:rsidRPr="00B20B22" w14:paraId="755CF86B" w14:textId="77777777" w:rsidTr="0082131A">
        <w:trPr>
          <w:trHeight w:val="74"/>
        </w:trPr>
        <w:tc>
          <w:tcPr>
            <w:tcW w:w="748" w:type="dxa"/>
            <w:vMerge w:val="restart"/>
            <w:shd w:val="clear" w:color="auto" w:fill="auto"/>
          </w:tcPr>
          <w:p w14:paraId="34781A7C" w14:textId="77777777" w:rsidR="00C109A6" w:rsidRPr="0082131A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 w:val="restart"/>
            <w:shd w:val="clear" w:color="auto" w:fill="auto"/>
          </w:tcPr>
          <w:p w14:paraId="7E9CE574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B20B22">
              <w:rPr>
                <w:rFonts w:ascii="Arial Narrow" w:hAnsi="Arial Narrow"/>
                <w:b/>
                <w:sz w:val="20"/>
                <w:szCs w:val="20"/>
              </w:rPr>
              <w:t>Protecţia</w:t>
            </w:r>
            <w:proofErr w:type="spellEnd"/>
            <w:r w:rsidRPr="00B20B22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B20B22">
              <w:rPr>
                <w:rFonts w:ascii="Arial Narrow" w:hAnsi="Arial Narrow"/>
                <w:b/>
                <w:sz w:val="20"/>
                <w:szCs w:val="20"/>
              </w:rPr>
              <w:lastRenderedPageBreak/>
              <w:t xml:space="preserve">avertizorului de </w:t>
            </w:r>
            <w:r w:rsidRPr="00B20B22">
              <w:rPr>
                <w:rFonts w:ascii="Arial Narrow" w:hAnsi="Arial Narrow"/>
                <w:b/>
                <w:sz w:val="20"/>
                <w:szCs w:val="20"/>
              </w:rPr>
              <w:lastRenderedPageBreak/>
              <w:t>integritate</w:t>
            </w:r>
          </w:p>
        </w:tc>
        <w:tc>
          <w:tcPr>
            <w:tcW w:w="5760" w:type="dxa"/>
            <w:vMerge w:val="restart"/>
            <w:shd w:val="clear" w:color="auto" w:fill="auto"/>
          </w:tcPr>
          <w:p w14:paraId="641B8E3F" w14:textId="77777777" w:rsidR="00C109A6" w:rsidRPr="00B20B22" w:rsidRDefault="00C109A6" w:rsidP="003C1B2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Legea privind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protecţia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avertizorilor în interes public (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Legislaţia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transpunere a Directivei 1937)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6581" w:type="dxa"/>
            <w:shd w:val="clear" w:color="auto" w:fill="auto"/>
          </w:tcPr>
          <w:p w14:paraId="102CF183" w14:textId="77777777" w:rsidR="00C109A6" w:rsidRPr="00B20B22" w:rsidRDefault="00C109A6" w:rsidP="003A5F17">
            <w:pPr>
              <w:numPr>
                <w:ilvl w:val="0"/>
                <w:numId w:val="9"/>
              </w:numPr>
              <w:ind w:left="432" w:hanging="257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Număr de raportări</w:t>
            </w:r>
          </w:p>
        </w:tc>
        <w:tc>
          <w:tcPr>
            <w:tcW w:w="1083" w:type="dxa"/>
          </w:tcPr>
          <w:p w14:paraId="2739F446" w14:textId="77777777" w:rsidR="00C109A6" w:rsidRDefault="00C109A6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t>0</w:t>
            </w:r>
          </w:p>
        </w:tc>
      </w:tr>
      <w:tr w:rsidR="00C109A6" w:rsidRPr="00B20B22" w14:paraId="6FD41C1D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0AB31CA8" w14:textId="77777777" w:rsidR="00C109A6" w:rsidRPr="0082131A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145F0F35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1DD7243F" w14:textId="77777777" w:rsidR="00C109A6" w:rsidRPr="00B20B22" w:rsidRDefault="00C109A6" w:rsidP="003C1B2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61963D02" w14:textId="77777777" w:rsidR="00C109A6" w:rsidRPr="00B20B22" w:rsidRDefault="00C109A6" w:rsidP="003A5F17">
            <w:pPr>
              <w:numPr>
                <w:ilvl w:val="0"/>
                <w:numId w:val="9"/>
              </w:numPr>
              <w:ind w:left="432" w:hanging="257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Numărul de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investigaţii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proceduri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iniţiate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ca urmare a acestor raportări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rezultatul acestora</w:t>
            </w:r>
          </w:p>
        </w:tc>
        <w:tc>
          <w:tcPr>
            <w:tcW w:w="1083" w:type="dxa"/>
          </w:tcPr>
          <w:p w14:paraId="5BAF5170" w14:textId="77777777" w:rsidR="00C109A6" w:rsidRDefault="00C109A6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lastRenderedPageBreak/>
              <w:t>0</w:t>
            </w:r>
          </w:p>
        </w:tc>
      </w:tr>
      <w:tr w:rsidR="00C109A6" w:rsidRPr="00B20B22" w14:paraId="5C2BE4FC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374769FD" w14:textId="77777777" w:rsidR="00C109A6" w:rsidRPr="0082131A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49B9E6A7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7BD2630A" w14:textId="77777777" w:rsidR="00C109A6" w:rsidRPr="00B20B22" w:rsidRDefault="00C109A6" w:rsidP="003C1B2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512E76AF" w14:textId="77777777" w:rsidR="00C109A6" w:rsidRPr="00B20B22" w:rsidRDefault="00C109A6" w:rsidP="00C109A6">
            <w:pPr>
              <w:numPr>
                <w:ilvl w:val="0"/>
                <w:numId w:val="9"/>
              </w:numPr>
              <w:ind w:left="432" w:hanging="257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 de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situaţii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represalii la locul de munc</w:t>
            </w:r>
            <w:r>
              <w:rPr>
                <w:rFonts w:ascii="Arial Narrow" w:hAnsi="Arial Narrow"/>
                <w:sz w:val="20"/>
                <w:szCs w:val="20"/>
              </w:rPr>
              <w:t>ă</w:t>
            </w:r>
          </w:p>
        </w:tc>
        <w:tc>
          <w:tcPr>
            <w:tcW w:w="1083" w:type="dxa"/>
          </w:tcPr>
          <w:p w14:paraId="7E8C01BE" w14:textId="77777777" w:rsidR="00C109A6" w:rsidRDefault="00C109A6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t>0</w:t>
            </w:r>
          </w:p>
        </w:tc>
      </w:tr>
      <w:tr w:rsidR="00C109A6" w:rsidRPr="00B20B22" w14:paraId="0543F26B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1AFC8744" w14:textId="77777777" w:rsidR="00C109A6" w:rsidRPr="0082131A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64DE0EDF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35ED72AE" w14:textId="77777777" w:rsidR="00C109A6" w:rsidRPr="00B20B22" w:rsidRDefault="00C109A6" w:rsidP="003C1B2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715545BD" w14:textId="77777777" w:rsidR="00C109A6" w:rsidRPr="00B20B22" w:rsidRDefault="00C109A6" w:rsidP="003A5F17">
            <w:pPr>
              <w:numPr>
                <w:ilvl w:val="0"/>
                <w:numId w:val="9"/>
              </w:numPr>
              <w:ind w:left="432" w:hanging="257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 de plângeri depuse in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instanţă</w:t>
            </w:r>
            <w:proofErr w:type="spellEnd"/>
          </w:p>
        </w:tc>
        <w:tc>
          <w:tcPr>
            <w:tcW w:w="1083" w:type="dxa"/>
          </w:tcPr>
          <w:p w14:paraId="6F615D44" w14:textId="77777777" w:rsidR="00C109A6" w:rsidRDefault="00C109A6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t>0</w:t>
            </w:r>
          </w:p>
        </w:tc>
      </w:tr>
      <w:tr w:rsidR="00C109A6" w:rsidRPr="00B20B22" w14:paraId="5456235D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1AB797F7" w14:textId="77777777" w:rsidR="00C109A6" w:rsidRPr="0082131A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104D8ED6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0A6D72C0" w14:textId="77777777" w:rsidR="00C109A6" w:rsidRPr="00B20B22" w:rsidRDefault="00C109A6" w:rsidP="003C1B2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23D7DC69" w14:textId="77777777" w:rsidR="00C109A6" w:rsidRPr="00B20B22" w:rsidRDefault="00C109A6" w:rsidP="003A5F17">
            <w:pPr>
              <w:numPr>
                <w:ilvl w:val="0"/>
                <w:numId w:val="9"/>
              </w:numPr>
              <w:ind w:left="432" w:hanging="257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Prejudiciul financiar estimat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sumele recuperate în urma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investigaţiilor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a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procedurilor referitoare la încălcările raportate (în cazul în care sunt confirmate)</w:t>
            </w:r>
          </w:p>
        </w:tc>
        <w:tc>
          <w:tcPr>
            <w:tcW w:w="1083" w:type="dxa"/>
          </w:tcPr>
          <w:p w14:paraId="2B2F6583" w14:textId="77777777" w:rsidR="00C109A6" w:rsidRDefault="00C109A6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lastRenderedPageBreak/>
              <w:t>0</w:t>
            </w:r>
          </w:p>
        </w:tc>
      </w:tr>
      <w:tr w:rsidR="00C109A6" w:rsidRPr="00B20B22" w14:paraId="7CADEC4C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07977949" w14:textId="77777777" w:rsidR="00C109A6" w:rsidRPr="0082131A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59149878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062A2138" w14:textId="77777777" w:rsidR="00C109A6" w:rsidRPr="00B20B22" w:rsidRDefault="00C109A6" w:rsidP="003C1B2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19490ADB" w14:textId="77777777" w:rsidR="00C109A6" w:rsidRPr="00B20B22" w:rsidRDefault="00C109A6" w:rsidP="003A5F17">
            <w:pPr>
              <w:numPr>
                <w:ilvl w:val="0"/>
                <w:numId w:val="9"/>
              </w:numPr>
              <w:ind w:left="432" w:hanging="257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 de persoane care au fost instruite prin intermediul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acţiunilor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formare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profesională</w:t>
            </w:r>
          </w:p>
        </w:tc>
        <w:tc>
          <w:tcPr>
            <w:tcW w:w="1083" w:type="dxa"/>
          </w:tcPr>
          <w:p w14:paraId="22323F2A" w14:textId="77777777" w:rsidR="00C109A6" w:rsidRDefault="00C109A6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lastRenderedPageBreak/>
              <w:t>0</w:t>
            </w:r>
          </w:p>
        </w:tc>
      </w:tr>
      <w:tr w:rsidR="00C109A6" w:rsidRPr="00B20B22" w14:paraId="5D7DD74C" w14:textId="77777777" w:rsidTr="0082131A">
        <w:trPr>
          <w:trHeight w:val="1049"/>
        </w:trPr>
        <w:tc>
          <w:tcPr>
            <w:tcW w:w="748" w:type="dxa"/>
            <w:vMerge w:val="restart"/>
            <w:shd w:val="clear" w:color="auto" w:fill="auto"/>
          </w:tcPr>
          <w:p w14:paraId="374F08BC" w14:textId="77777777" w:rsidR="00C109A6" w:rsidRPr="00B20B22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 w:val="restart"/>
            <w:shd w:val="clear" w:color="auto" w:fill="auto"/>
          </w:tcPr>
          <w:p w14:paraId="6E0EE824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B20B22">
              <w:rPr>
                <w:rFonts w:ascii="Arial Narrow" w:hAnsi="Arial Narrow"/>
                <w:b/>
                <w:sz w:val="20"/>
                <w:szCs w:val="20"/>
              </w:rPr>
              <w:t>Interdicţii</w:t>
            </w:r>
            <w:proofErr w:type="spellEnd"/>
            <w:r w:rsidRPr="00B20B22">
              <w:rPr>
                <w:rFonts w:ascii="Arial Narrow" w:hAnsi="Arial Narrow"/>
                <w:b/>
                <w:sz w:val="20"/>
                <w:szCs w:val="20"/>
              </w:rPr>
              <w:t xml:space="preserve"> după </w:t>
            </w:r>
            <w:r w:rsidRPr="00B20B22">
              <w:rPr>
                <w:rFonts w:ascii="Arial Narrow" w:hAnsi="Arial Narrow"/>
                <w:b/>
                <w:sz w:val="20"/>
                <w:szCs w:val="20"/>
              </w:rPr>
              <w:lastRenderedPageBreak/>
              <w:t xml:space="preserve">încheierea angajării </w:t>
            </w:r>
            <w:r w:rsidRPr="00B20B22">
              <w:rPr>
                <w:rFonts w:ascii="Arial Narrow" w:hAnsi="Arial Narrow"/>
                <w:b/>
                <w:sz w:val="20"/>
                <w:szCs w:val="20"/>
              </w:rPr>
              <w:lastRenderedPageBreak/>
              <w:t xml:space="preserve">în cadrul </w:t>
            </w:r>
            <w:proofErr w:type="spellStart"/>
            <w:r w:rsidRPr="00B20B22">
              <w:rPr>
                <w:rFonts w:ascii="Arial Narrow" w:hAnsi="Arial Narrow"/>
                <w:b/>
                <w:sz w:val="20"/>
                <w:szCs w:val="20"/>
              </w:rPr>
              <w:t>instituţiilor</w:t>
            </w:r>
            <w:proofErr w:type="spellEnd"/>
            <w:r w:rsidRPr="00B20B22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B20B22">
              <w:rPr>
                <w:rFonts w:ascii="Arial Narrow" w:hAnsi="Arial Narrow"/>
                <w:b/>
                <w:sz w:val="20"/>
                <w:szCs w:val="20"/>
              </w:rPr>
              <w:lastRenderedPageBreak/>
              <w:t>publice</w:t>
            </w:r>
          </w:p>
          <w:p w14:paraId="4CEC90BB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20B22">
              <w:rPr>
                <w:rFonts w:ascii="Arial Narrow" w:hAnsi="Arial Narrow"/>
                <w:b/>
                <w:sz w:val="20"/>
                <w:szCs w:val="20"/>
              </w:rPr>
              <w:lastRenderedPageBreak/>
              <w:t>(</w:t>
            </w:r>
            <w:proofErr w:type="spellStart"/>
            <w:r w:rsidRPr="00B20B22">
              <w:rPr>
                <w:rFonts w:ascii="Arial Narrow" w:hAnsi="Arial Narrow"/>
                <w:b/>
                <w:sz w:val="20"/>
                <w:szCs w:val="20"/>
              </w:rPr>
              <w:t>Pantouflage</w:t>
            </w:r>
            <w:proofErr w:type="spellEnd"/>
            <w:r w:rsidRPr="00B20B22">
              <w:rPr>
                <w:rFonts w:ascii="Arial Narrow" w:hAnsi="Arial Narrow"/>
                <w:b/>
                <w:sz w:val="20"/>
                <w:szCs w:val="20"/>
              </w:rPr>
              <w:t>)</w:t>
            </w:r>
          </w:p>
        </w:tc>
        <w:tc>
          <w:tcPr>
            <w:tcW w:w="5760" w:type="dxa"/>
            <w:vMerge w:val="restart"/>
            <w:shd w:val="clear" w:color="auto" w:fill="auto"/>
          </w:tcPr>
          <w:p w14:paraId="2A794641" w14:textId="77777777" w:rsidR="00C109A6" w:rsidRPr="00B20B22" w:rsidRDefault="00C109A6" w:rsidP="003C1B2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Legea nr. 161/2003 privind unele măsuri pentru asigurarea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transparenţei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în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exercitarea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demnităţilor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publice, 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funcţiilor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publice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în mediul de afaceri,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prevenirea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sancţionarea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corupţiei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, cu modificările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completările ulterioare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[art. 94 alin. (3)];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Ordonanţa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urgenţă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a Guvernului nr. 66/2011 privind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prevenirea, constatarea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sancţionarea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neregulilor apărute în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obţinerea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utilizarea fondurilor europene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/sau a fondurilor publice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naţionale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aferente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acestora [art. 13 alin. (1)]; Legea nr. 98/2016 privind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achiziţiile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publice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[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Secţiunea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a 4-a Reguli de evitare a conflictului de interese, art. 61]</w:t>
            </w:r>
            <w:r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Pr="00B20B22">
              <w:rPr>
                <w:rFonts w:ascii="Arial Narrow" w:hAnsi="Arial Narrow"/>
                <w:sz w:val="20"/>
                <w:szCs w:val="20"/>
              </w:rPr>
              <w:t xml:space="preserve">Legea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nr. 99/2016 privind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achiziţiile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sectoriale [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Secţiunea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a 4-a Reguli de evitare a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conflictului de interese, la art. 74]</w:t>
            </w:r>
            <w:r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Pr="00B20B22">
              <w:rPr>
                <w:rFonts w:ascii="Arial Narrow" w:hAnsi="Arial Narrow"/>
                <w:sz w:val="20"/>
                <w:szCs w:val="20"/>
              </w:rPr>
              <w:t xml:space="preserve">Legea nr. 672/2002 privind auditul public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intern [art. 22 alin. (5)]</w:t>
            </w:r>
            <w:r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Pr="00B20B22">
              <w:rPr>
                <w:rFonts w:ascii="Arial Narrow" w:hAnsi="Arial Narrow"/>
                <w:sz w:val="20"/>
                <w:szCs w:val="20"/>
              </w:rPr>
              <w:t xml:space="preserve">Legea nr. 100/2016 privind concesiunile de lucrări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concesiunile de servicii [art. 45]</w:t>
            </w:r>
            <w:r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Pr="00B20B22">
              <w:rPr>
                <w:rFonts w:ascii="Arial Narrow" w:hAnsi="Arial Narrow"/>
                <w:sz w:val="20"/>
                <w:szCs w:val="20"/>
              </w:rPr>
              <w:t xml:space="preserve">O.U.G. nr. 87/2020 privind organizarea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funcţionarea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Corpului de control al prim- ministrului, precum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pentru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instituirea unor măsuri de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îmbunătăţire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a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activităţii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acestuia [art. 7 alin (3)].</w:t>
            </w:r>
          </w:p>
        </w:tc>
        <w:tc>
          <w:tcPr>
            <w:tcW w:w="6581" w:type="dxa"/>
            <w:shd w:val="clear" w:color="auto" w:fill="auto"/>
            <w:vAlign w:val="center"/>
          </w:tcPr>
          <w:p w14:paraId="0988E9CF" w14:textId="77777777" w:rsidR="00C109A6" w:rsidRPr="00B20B22" w:rsidRDefault="00C109A6" w:rsidP="003A5F17">
            <w:pPr>
              <w:numPr>
                <w:ilvl w:val="0"/>
                <w:numId w:val="11"/>
              </w:numPr>
              <w:ind w:left="432" w:hanging="257"/>
              <w:rPr>
                <w:rFonts w:ascii="Arial Narrow" w:hAnsi="Arial Narrow"/>
                <w:iCs/>
                <w:sz w:val="20"/>
                <w:szCs w:val="20"/>
              </w:rPr>
            </w:pPr>
            <w:r w:rsidRPr="00B20B22">
              <w:rPr>
                <w:rFonts w:ascii="Arial Narrow" w:hAnsi="Arial Narrow"/>
                <w:iCs/>
                <w:sz w:val="20"/>
                <w:szCs w:val="20"/>
              </w:rPr>
              <w:lastRenderedPageBreak/>
              <w:t>Număr de încălcări ale regimului legal</w:t>
            </w:r>
          </w:p>
        </w:tc>
        <w:tc>
          <w:tcPr>
            <w:tcW w:w="1083" w:type="dxa"/>
          </w:tcPr>
          <w:p w14:paraId="647E5488" w14:textId="77777777" w:rsidR="00C109A6" w:rsidRDefault="00C109A6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t>0</w:t>
            </w:r>
          </w:p>
        </w:tc>
      </w:tr>
      <w:tr w:rsidR="00C109A6" w:rsidRPr="00B20B22" w14:paraId="5D3DD6FA" w14:textId="77777777" w:rsidTr="0082131A">
        <w:trPr>
          <w:trHeight w:val="1134"/>
        </w:trPr>
        <w:tc>
          <w:tcPr>
            <w:tcW w:w="748" w:type="dxa"/>
            <w:vMerge/>
            <w:shd w:val="clear" w:color="auto" w:fill="auto"/>
          </w:tcPr>
          <w:p w14:paraId="3FB95C0C" w14:textId="77777777" w:rsidR="00C109A6" w:rsidRPr="0082131A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450CFF3E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1EA8C0EC" w14:textId="77777777" w:rsidR="00C109A6" w:rsidRPr="00B20B22" w:rsidRDefault="00C109A6" w:rsidP="003C1B2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  <w:vAlign w:val="center"/>
          </w:tcPr>
          <w:p w14:paraId="4AFDD794" w14:textId="77777777" w:rsidR="00C109A6" w:rsidRPr="00B20B22" w:rsidRDefault="00C109A6" w:rsidP="003A5F17">
            <w:pPr>
              <w:numPr>
                <w:ilvl w:val="0"/>
                <w:numId w:val="11"/>
              </w:numPr>
              <w:tabs>
                <w:tab w:val="left" w:pos="432"/>
              </w:tabs>
              <w:ind w:left="432" w:hanging="257"/>
              <w:rPr>
                <w:rFonts w:ascii="Arial Narrow" w:hAnsi="Arial Narrow"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 de solicitări către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instanţa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judecată pentru anularea contractului de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finanţare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în caz de încălcare a art. 13 alin. (1)</w:t>
            </w:r>
          </w:p>
        </w:tc>
        <w:tc>
          <w:tcPr>
            <w:tcW w:w="1083" w:type="dxa"/>
          </w:tcPr>
          <w:p w14:paraId="07442B4D" w14:textId="77777777" w:rsidR="00C109A6" w:rsidRDefault="00C109A6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lastRenderedPageBreak/>
              <w:t>0</w:t>
            </w:r>
          </w:p>
        </w:tc>
      </w:tr>
      <w:tr w:rsidR="00C109A6" w:rsidRPr="00B20B22" w14:paraId="0B159E18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286D22E4" w14:textId="77777777" w:rsidR="00C109A6" w:rsidRPr="0082131A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7DE05825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22A2830C" w14:textId="77777777" w:rsidR="00C109A6" w:rsidRPr="00B20B22" w:rsidRDefault="00C109A6" w:rsidP="003C1B2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  <w:vAlign w:val="center"/>
          </w:tcPr>
          <w:p w14:paraId="4F8A23B9" w14:textId="77777777" w:rsidR="00C109A6" w:rsidRPr="00B20B22" w:rsidRDefault="00C109A6" w:rsidP="003A5F17">
            <w:pPr>
              <w:numPr>
                <w:ilvl w:val="0"/>
                <w:numId w:val="11"/>
              </w:numPr>
              <w:tabs>
                <w:tab w:val="left" w:pos="432"/>
              </w:tabs>
              <w:ind w:left="600" w:hanging="425"/>
              <w:rPr>
                <w:rFonts w:ascii="Arial Narrow" w:hAnsi="Arial Narrow" w:cs="Angsana New"/>
                <w:sz w:val="20"/>
                <w:szCs w:val="20"/>
              </w:rPr>
            </w:pPr>
            <w:r w:rsidRPr="00B20B22">
              <w:rPr>
                <w:rFonts w:ascii="Arial Narrow" w:hAnsi="Arial Narrow" w:cs="Angsana New"/>
                <w:sz w:val="20"/>
                <w:szCs w:val="20"/>
              </w:rPr>
              <w:t>Num</w:t>
            </w:r>
            <w:r w:rsidRPr="00B20B22">
              <w:rPr>
                <w:rFonts w:ascii="Arial Narrow" w:hAnsi="Arial Narrow" w:cs="Cambria"/>
                <w:sz w:val="20"/>
                <w:szCs w:val="20"/>
              </w:rPr>
              <w:t>ă</w:t>
            </w:r>
            <w:r w:rsidRPr="00B20B22">
              <w:rPr>
                <w:rFonts w:ascii="Arial Narrow" w:hAnsi="Arial Narrow" w:cs="Angsana New"/>
                <w:sz w:val="20"/>
                <w:szCs w:val="20"/>
              </w:rPr>
              <w:t xml:space="preserve">r de </w:t>
            </w:r>
            <w:proofErr w:type="spellStart"/>
            <w:r w:rsidRPr="00B20B22">
              <w:rPr>
                <w:rFonts w:ascii="Arial Narrow" w:hAnsi="Arial Narrow" w:cs="Angsana New"/>
                <w:sz w:val="20"/>
                <w:szCs w:val="20"/>
              </w:rPr>
              <w:t>sanc</w:t>
            </w:r>
            <w:r w:rsidRPr="00B20B22">
              <w:rPr>
                <w:rFonts w:ascii="Arial Narrow" w:hAnsi="Arial Narrow" w:cs="Cambria"/>
                <w:sz w:val="20"/>
                <w:szCs w:val="20"/>
              </w:rPr>
              <w:t>ţ</w:t>
            </w:r>
            <w:r w:rsidRPr="00B20B22">
              <w:rPr>
                <w:rFonts w:ascii="Arial Narrow" w:hAnsi="Arial Narrow" w:cs="Angsana New"/>
                <w:sz w:val="20"/>
                <w:szCs w:val="20"/>
              </w:rPr>
              <w:t>iuni</w:t>
            </w:r>
            <w:proofErr w:type="spellEnd"/>
            <w:r w:rsidRPr="00B20B22">
              <w:rPr>
                <w:rFonts w:ascii="Arial Narrow" w:hAnsi="Arial Narrow" w:cs="Angsana New"/>
                <w:sz w:val="20"/>
                <w:szCs w:val="20"/>
              </w:rPr>
              <w:t xml:space="preserve"> aplicate de c</w:t>
            </w:r>
            <w:r w:rsidRPr="00B20B22">
              <w:rPr>
                <w:rFonts w:ascii="Arial Narrow" w:hAnsi="Arial Narrow" w:cs="Cambria"/>
                <w:sz w:val="20"/>
                <w:szCs w:val="20"/>
              </w:rPr>
              <w:t>ă</w:t>
            </w:r>
            <w:r w:rsidRPr="00B20B22">
              <w:rPr>
                <w:rFonts w:ascii="Arial Narrow" w:hAnsi="Arial Narrow" w:cs="Angsana New"/>
                <w:sz w:val="20"/>
                <w:szCs w:val="20"/>
              </w:rPr>
              <w:t xml:space="preserve">tre </w:t>
            </w:r>
            <w:proofErr w:type="spellStart"/>
            <w:r w:rsidRPr="00B20B22">
              <w:rPr>
                <w:rFonts w:ascii="Arial Narrow" w:hAnsi="Arial Narrow" w:cs="Angsana New"/>
                <w:sz w:val="20"/>
                <w:szCs w:val="20"/>
              </w:rPr>
              <w:t>instan</w:t>
            </w:r>
            <w:r w:rsidRPr="00B20B22">
              <w:rPr>
                <w:rFonts w:ascii="Arial Narrow" w:hAnsi="Arial Narrow" w:cs="Cambria"/>
                <w:sz w:val="20"/>
                <w:szCs w:val="20"/>
              </w:rPr>
              <w:t>ţ</w:t>
            </w:r>
            <w:r w:rsidRPr="00B20B22">
              <w:rPr>
                <w:rFonts w:ascii="Arial Narrow" w:hAnsi="Arial Narrow" w:cs="Angsana New"/>
                <w:sz w:val="20"/>
                <w:szCs w:val="20"/>
              </w:rPr>
              <w:t>e</w:t>
            </w:r>
            <w:proofErr w:type="spellEnd"/>
          </w:p>
        </w:tc>
        <w:tc>
          <w:tcPr>
            <w:tcW w:w="1083" w:type="dxa"/>
          </w:tcPr>
          <w:p w14:paraId="01894B2D" w14:textId="77777777" w:rsidR="00C109A6" w:rsidRDefault="00C109A6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t>0</w:t>
            </w:r>
          </w:p>
        </w:tc>
      </w:tr>
      <w:tr w:rsidR="00C109A6" w:rsidRPr="00B20B22" w14:paraId="3661E0A7" w14:textId="77777777" w:rsidTr="0082131A">
        <w:trPr>
          <w:trHeight w:val="74"/>
        </w:trPr>
        <w:tc>
          <w:tcPr>
            <w:tcW w:w="748" w:type="dxa"/>
            <w:vMerge w:val="restart"/>
            <w:shd w:val="clear" w:color="auto" w:fill="auto"/>
          </w:tcPr>
          <w:p w14:paraId="575EC0A8" w14:textId="77777777" w:rsidR="00C109A6" w:rsidRPr="0082131A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 w:val="restart"/>
            <w:shd w:val="clear" w:color="auto" w:fill="auto"/>
          </w:tcPr>
          <w:p w14:paraId="6911CC60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20B22">
              <w:rPr>
                <w:rFonts w:ascii="Arial Narrow" w:hAnsi="Arial Narrow"/>
                <w:b/>
                <w:sz w:val="20"/>
                <w:szCs w:val="20"/>
              </w:rPr>
              <w:t>Funcțiile sensibile</w:t>
            </w:r>
          </w:p>
        </w:tc>
        <w:tc>
          <w:tcPr>
            <w:tcW w:w="5760" w:type="dxa"/>
            <w:vMerge w:val="restart"/>
            <w:shd w:val="clear" w:color="auto" w:fill="auto"/>
          </w:tcPr>
          <w:p w14:paraId="6ADA7137" w14:textId="77777777" w:rsidR="00C109A6" w:rsidRPr="00B20B22" w:rsidRDefault="00C109A6" w:rsidP="00D54D2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Ordinul secretarului general al Guvernului nr. 600/2018 privind aprobarea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 xml:space="preserve">Codului controlului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internmanagerial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al entităților publice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59362BDD" w14:textId="77777777" w:rsidR="00C109A6" w:rsidRPr="00B20B22" w:rsidRDefault="00C109A6" w:rsidP="00D54D2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0E3D91E2" w14:textId="77777777" w:rsidR="00C109A6" w:rsidRPr="00B20B22" w:rsidRDefault="00C109A6" w:rsidP="003A5F17">
            <w:pPr>
              <w:numPr>
                <w:ilvl w:val="0"/>
                <w:numId w:val="12"/>
              </w:numPr>
              <w:tabs>
                <w:tab w:val="left" w:pos="432"/>
              </w:tabs>
              <w:ind w:left="600" w:hanging="425"/>
              <w:rPr>
                <w:rFonts w:ascii="Arial Narrow" w:hAnsi="Arial Narrow" w:cs="Angsana New"/>
                <w:iCs/>
                <w:sz w:val="20"/>
                <w:szCs w:val="20"/>
              </w:rPr>
            </w:pPr>
            <w:r w:rsidRPr="00B20B22">
              <w:rPr>
                <w:rFonts w:ascii="Arial Narrow" w:hAnsi="Arial Narrow" w:cs="Angsana New"/>
                <w:sz w:val="20"/>
                <w:szCs w:val="20"/>
              </w:rPr>
              <w:lastRenderedPageBreak/>
              <w:t>Num</w:t>
            </w:r>
            <w:r w:rsidRPr="00B20B22">
              <w:rPr>
                <w:rFonts w:ascii="Arial Narrow" w:hAnsi="Arial Narrow" w:cs="Cambria"/>
                <w:sz w:val="20"/>
                <w:szCs w:val="20"/>
              </w:rPr>
              <w:t>ă</w:t>
            </w:r>
            <w:r w:rsidRPr="00B20B22">
              <w:rPr>
                <w:rFonts w:ascii="Arial Narrow" w:hAnsi="Arial Narrow" w:cs="Angsana New"/>
                <w:sz w:val="20"/>
                <w:szCs w:val="20"/>
              </w:rPr>
              <w:t xml:space="preserve">r </w:t>
            </w:r>
            <w:proofErr w:type="spellStart"/>
            <w:r w:rsidRPr="00B20B22">
              <w:rPr>
                <w:rFonts w:ascii="Arial Narrow" w:hAnsi="Arial Narrow" w:cs="Angsana New"/>
                <w:sz w:val="20"/>
                <w:szCs w:val="20"/>
              </w:rPr>
              <w:t>func</w:t>
            </w:r>
            <w:r w:rsidRPr="00B20B22">
              <w:rPr>
                <w:rFonts w:ascii="Arial Narrow" w:hAnsi="Arial Narrow" w:cs="Cambria"/>
                <w:sz w:val="20"/>
                <w:szCs w:val="20"/>
              </w:rPr>
              <w:t>ţ</w:t>
            </w:r>
            <w:r w:rsidRPr="00B20B22">
              <w:rPr>
                <w:rFonts w:ascii="Arial Narrow" w:hAnsi="Arial Narrow" w:cs="Angsana New"/>
                <w:sz w:val="20"/>
                <w:szCs w:val="20"/>
              </w:rPr>
              <w:t>ii</w:t>
            </w:r>
            <w:proofErr w:type="spellEnd"/>
            <w:r w:rsidRPr="00B20B22">
              <w:rPr>
                <w:rFonts w:ascii="Arial Narrow" w:hAnsi="Arial Narrow" w:cs="Angsana New"/>
                <w:sz w:val="20"/>
                <w:szCs w:val="20"/>
              </w:rPr>
              <w:t xml:space="preserve"> sensibile identificate </w:t>
            </w:r>
            <w:proofErr w:type="spellStart"/>
            <w:r w:rsidRPr="00B20B22">
              <w:rPr>
                <w:rFonts w:ascii="Arial Narrow" w:hAnsi="Arial Narrow" w:cs="Cambria"/>
                <w:sz w:val="20"/>
                <w:szCs w:val="20"/>
              </w:rPr>
              <w:t>ş</w:t>
            </w:r>
            <w:r w:rsidRPr="00B20B22">
              <w:rPr>
                <w:rFonts w:ascii="Arial Narrow" w:hAnsi="Arial Narrow" w:cs="Angsana New"/>
                <w:sz w:val="20"/>
                <w:szCs w:val="20"/>
              </w:rPr>
              <w:t>i</w:t>
            </w:r>
            <w:proofErr w:type="spellEnd"/>
            <w:r w:rsidRPr="00B20B22">
              <w:rPr>
                <w:rFonts w:ascii="Arial Narrow" w:hAnsi="Arial Narrow" w:cs="Angsana New"/>
                <w:sz w:val="20"/>
                <w:szCs w:val="20"/>
              </w:rPr>
              <w:t xml:space="preserve"> inventariate</w:t>
            </w:r>
          </w:p>
        </w:tc>
        <w:tc>
          <w:tcPr>
            <w:tcW w:w="1083" w:type="dxa"/>
          </w:tcPr>
          <w:p w14:paraId="6B124159" w14:textId="77777777" w:rsidR="00C109A6" w:rsidRDefault="00C109A6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t>0</w:t>
            </w:r>
          </w:p>
        </w:tc>
      </w:tr>
      <w:tr w:rsidR="00C109A6" w:rsidRPr="00B20B22" w14:paraId="63693CAE" w14:textId="77777777" w:rsidTr="0082131A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63F4411B" w14:textId="77777777" w:rsidR="00C109A6" w:rsidRPr="0082131A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2C728BDE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416C7C12" w14:textId="77777777" w:rsidR="00C109A6" w:rsidRPr="00B20B22" w:rsidRDefault="00C109A6" w:rsidP="00D54D2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</w:tcPr>
          <w:p w14:paraId="79E08FC2" w14:textId="77777777" w:rsidR="00C109A6" w:rsidRPr="00B20B22" w:rsidRDefault="00C109A6" w:rsidP="003A5F17">
            <w:pPr>
              <w:pStyle w:val="Listparagraf"/>
              <w:numPr>
                <w:ilvl w:val="0"/>
                <w:numId w:val="12"/>
              </w:numPr>
              <w:tabs>
                <w:tab w:val="left" w:pos="432"/>
              </w:tabs>
              <w:ind w:left="432" w:hanging="257"/>
              <w:rPr>
                <w:rFonts w:ascii="Arial Narrow" w:hAnsi="Arial Narrow" w:cs="Angsana New"/>
                <w:iCs/>
                <w:sz w:val="20"/>
                <w:szCs w:val="20"/>
              </w:rPr>
            </w:pPr>
            <w:r w:rsidRPr="00B20B22">
              <w:rPr>
                <w:rFonts w:ascii="Arial Narrow" w:hAnsi="Arial Narrow" w:cs="Angsana New"/>
                <w:sz w:val="20"/>
                <w:szCs w:val="20"/>
              </w:rPr>
              <w:t>Num</w:t>
            </w:r>
            <w:r w:rsidRPr="00B20B22">
              <w:rPr>
                <w:rFonts w:ascii="Arial Narrow" w:hAnsi="Arial Narrow" w:cs="Cambria"/>
                <w:sz w:val="20"/>
                <w:szCs w:val="20"/>
              </w:rPr>
              <w:t>ă</w:t>
            </w:r>
            <w:r w:rsidRPr="00B20B22">
              <w:rPr>
                <w:rFonts w:ascii="Arial Narrow" w:hAnsi="Arial Narrow" w:cs="Angsana New"/>
                <w:sz w:val="20"/>
                <w:szCs w:val="20"/>
              </w:rPr>
              <w:t>r m</w:t>
            </w:r>
            <w:r w:rsidRPr="00B20B22">
              <w:rPr>
                <w:rFonts w:ascii="Arial Narrow" w:hAnsi="Arial Narrow" w:cs="Cambria"/>
                <w:sz w:val="20"/>
                <w:szCs w:val="20"/>
              </w:rPr>
              <w:t>ă</w:t>
            </w:r>
            <w:r w:rsidRPr="00B20B22">
              <w:rPr>
                <w:rFonts w:ascii="Arial Narrow" w:hAnsi="Arial Narrow" w:cs="Angsana New"/>
                <w:sz w:val="20"/>
                <w:szCs w:val="20"/>
              </w:rPr>
              <w:t xml:space="preserve">suri de control adecvate </w:t>
            </w:r>
            <w:proofErr w:type="spellStart"/>
            <w:r w:rsidRPr="00B20B22">
              <w:rPr>
                <w:rFonts w:ascii="Arial Narrow" w:hAnsi="Arial Narrow" w:cs="Cambria"/>
                <w:sz w:val="20"/>
                <w:szCs w:val="20"/>
              </w:rPr>
              <w:t>ş</w:t>
            </w:r>
            <w:r w:rsidRPr="00B20B22">
              <w:rPr>
                <w:rFonts w:ascii="Arial Narrow" w:hAnsi="Arial Narrow" w:cs="Angsana New"/>
                <w:sz w:val="20"/>
                <w:szCs w:val="20"/>
              </w:rPr>
              <w:t>i</w:t>
            </w:r>
            <w:proofErr w:type="spellEnd"/>
            <w:r w:rsidRPr="00B20B22">
              <w:rPr>
                <w:rFonts w:ascii="Arial Narrow" w:hAnsi="Arial Narrow" w:cs="Angsana New"/>
                <w:sz w:val="20"/>
                <w:szCs w:val="20"/>
              </w:rPr>
              <w:t xml:space="preserve"> suficiente pentru administrarea </w:t>
            </w:r>
            <w:proofErr w:type="spellStart"/>
            <w:r w:rsidRPr="00B20B22">
              <w:rPr>
                <w:rFonts w:ascii="Arial Narrow" w:hAnsi="Arial Narrow" w:cs="Cambria"/>
                <w:sz w:val="20"/>
                <w:szCs w:val="20"/>
              </w:rPr>
              <w:t>ş</w:t>
            </w:r>
            <w:r w:rsidRPr="00B20B22">
              <w:rPr>
                <w:rFonts w:ascii="Arial Narrow" w:hAnsi="Arial Narrow" w:cs="Angsana New"/>
                <w:sz w:val="20"/>
                <w:szCs w:val="20"/>
              </w:rPr>
              <w:t>i</w:t>
            </w:r>
            <w:proofErr w:type="spellEnd"/>
            <w:r w:rsidRPr="00B20B22">
              <w:rPr>
                <w:rFonts w:ascii="Arial Narrow" w:hAnsi="Arial Narrow" w:cs="Angsana New"/>
                <w:sz w:val="20"/>
                <w:szCs w:val="20"/>
              </w:rPr>
              <w:t xml:space="preserve"> </w:t>
            </w:r>
            <w:r w:rsidRPr="00B20B22">
              <w:rPr>
                <w:rFonts w:ascii="Arial Narrow" w:hAnsi="Arial Narrow" w:cs="Angsana New"/>
                <w:sz w:val="20"/>
                <w:szCs w:val="20"/>
              </w:rPr>
              <w:lastRenderedPageBreak/>
              <w:t xml:space="preserve">gestionarea </w:t>
            </w:r>
            <w:proofErr w:type="spellStart"/>
            <w:r w:rsidRPr="00B20B22">
              <w:rPr>
                <w:rFonts w:ascii="Arial Narrow" w:hAnsi="Arial Narrow" w:cs="Angsana New"/>
                <w:sz w:val="20"/>
                <w:szCs w:val="20"/>
              </w:rPr>
              <w:t>func</w:t>
            </w:r>
            <w:r w:rsidRPr="00B20B22">
              <w:rPr>
                <w:rFonts w:ascii="Arial Narrow" w:hAnsi="Arial Narrow" w:cs="Cambria"/>
                <w:sz w:val="20"/>
                <w:szCs w:val="20"/>
              </w:rPr>
              <w:t>ţ</w:t>
            </w:r>
            <w:r w:rsidRPr="00B20B22">
              <w:rPr>
                <w:rFonts w:ascii="Arial Narrow" w:hAnsi="Arial Narrow" w:cs="Angsana New"/>
                <w:sz w:val="20"/>
                <w:szCs w:val="20"/>
              </w:rPr>
              <w:t>iilor</w:t>
            </w:r>
            <w:proofErr w:type="spellEnd"/>
            <w:r w:rsidRPr="00B20B22">
              <w:rPr>
                <w:rFonts w:ascii="Arial Narrow" w:hAnsi="Arial Narrow" w:cs="Angsana New"/>
                <w:sz w:val="20"/>
                <w:szCs w:val="20"/>
              </w:rPr>
              <w:t xml:space="preserve"> sensibile</w:t>
            </w:r>
          </w:p>
        </w:tc>
        <w:tc>
          <w:tcPr>
            <w:tcW w:w="1083" w:type="dxa"/>
          </w:tcPr>
          <w:p w14:paraId="36F801C9" w14:textId="77777777" w:rsidR="00C109A6" w:rsidRDefault="00C109A6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lastRenderedPageBreak/>
              <w:t>0</w:t>
            </w:r>
          </w:p>
        </w:tc>
      </w:tr>
      <w:tr w:rsidR="00C109A6" w:rsidRPr="00B20B22" w14:paraId="56EEF6D5" w14:textId="77777777" w:rsidTr="00802D81">
        <w:trPr>
          <w:trHeight w:val="1035"/>
        </w:trPr>
        <w:tc>
          <w:tcPr>
            <w:tcW w:w="748" w:type="dxa"/>
            <w:vMerge w:val="restart"/>
            <w:shd w:val="clear" w:color="auto" w:fill="auto"/>
          </w:tcPr>
          <w:p w14:paraId="5749D60C" w14:textId="77777777" w:rsidR="00C109A6" w:rsidRPr="0082131A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 w:val="restart"/>
            <w:shd w:val="clear" w:color="auto" w:fill="auto"/>
            <w:vAlign w:val="center"/>
          </w:tcPr>
          <w:p w14:paraId="46A56758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20B22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Evaluarea riscurilor </w:t>
            </w:r>
            <w:r w:rsidRPr="00B20B22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 xml:space="preserve">de </w:t>
            </w:r>
            <w:proofErr w:type="spellStart"/>
            <w:r w:rsidRPr="00B20B22">
              <w:rPr>
                <w:rFonts w:ascii="Arial Narrow" w:hAnsi="Arial Narrow"/>
                <w:b/>
                <w:bCs/>
                <w:sz w:val="20"/>
                <w:szCs w:val="20"/>
              </w:rPr>
              <w:t>corupţie</w:t>
            </w:r>
            <w:proofErr w:type="spellEnd"/>
            <w:r w:rsidRPr="00B20B22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în cadrul </w:t>
            </w:r>
            <w:proofErr w:type="spellStart"/>
            <w:r w:rsidRPr="00B20B22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>autorităţilor</w:t>
            </w:r>
            <w:proofErr w:type="spellEnd"/>
            <w:r w:rsidRPr="00B20B22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20B22">
              <w:rPr>
                <w:rFonts w:ascii="Arial Narrow" w:hAnsi="Arial Narrow"/>
                <w:b/>
                <w:bCs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20B22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>instituţiilor</w:t>
            </w:r>
            <w:proofErr w:type="spellEnd"/>
            <w:r w:rsidRPr="00B20B22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publice </w:t>
            </w:r>
            <w:r w:rsidRPr="00B20B22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 xml:space="preserve">centrale </w:t>
            </w:r>
            <w:proofErr w:type="spellStart"/>
            <w:r w:rsidRPr="00B20B22">
              <w:rPr>
                <w:rFonts w:ascii="Arial Narrow" w:hAnsi="Arial Narrow"/>
                <w:b/>
                <w:bCs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locale</w:t>
            </w:r>
          </w:p>
        </w:tc>
        <w:tc>
          <w:tcPr>
            <w:tcW w:w="5760" w:type="dxa"/>
            <w:vMerge w:val="restart"/>
            <w:shd w:val="clear" w:color="auto" w:fill="auto"/>
            <w:vAlign w:val="center"/>
          </w:tcPr>
          <w:p w14:paraId="527A84C4" w14:textId="77777777" w:rsidR="00C109A6" w:rsidRPr="00742B00" w:rsidRDefault="00C109A6" w:rsidP="00D54D2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lastRenderedPageBreak/>
              <w:t>Hotărârea</w:t>
            </w:r>
            <w:r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 xml:space="preserve"> Guvernului</w:t>
            </w:r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 xml:space="preserve"> nr. 599/2018 pentru aprobarea Metodologiei standard </w:t>
            </w:r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lastRenderedPageBreak/>
              <w:t xml:space="preserve">de evaluare a riscurilor de </w:t>
            </w:r>
            <w:proofErr w:type="spellStart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>corupţie</w:t>
            </w:r>
            <w:proofErr w:type="spellEnd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 xml:space="preserve"> în cadrul </w:t>
            </w:r>
            <w:proofErr w:type="spellStart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>autorităţilor</w:t>
            </w:r>
            <w:proofErr w:type="spellEnd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 xml:space="preserve"> </w:t>
            </w:r>
            <w:proofErr w:type="spellStart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>şi</w:t>
            </w:r>
            <w:proofErr w:type="spellEnd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 xml:space="preserve"> </w:t>
            </w:r>
            <w:proofErr w:type="spellStart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>instituţiilor</w:t>
            </w:r>
            <w:proofErr w:type="spellEnd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 xml:space="preserve"> publice </w:t>
            </w:r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lastRenderedPageBreak/>
              <w:t xml:space="preserve">centrale, împreună cu indicatorii de estimare a </w:t>
            </w:r>
            <w:proofErr w:type="spellStart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>probabilităţii</w:t>
            </w:r>
            <w:proofErr w:type="spellEnd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 xml:space="preserve"> de materializare </w:t>
            </w:r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lastRenderedPageBreak/>
              <w:t xml:space="preserve">a riscurilor de </w:t>
            </w:r>
            <w:proofErr w:type="spellStart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>corupţie</w:t>
            </w:r>
            <w:proofErr w:type="spellEnd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 xml:space="preserve">, cu indicatorii de estimare a impactului </w:t>
            </w:r>
            <w:proofErr w:type="spellStart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>însituaţia</w:t>
            </w:r>
            <w:proofErr w:type="spellEnd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 xml:space="preserve"> </w:t>
            </w:r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lastRenderedPageBreak/>
              <w:t xml:space="preserve">materializării riscurilor de </w:t>
            </w:r>
            <w:proofErr w:type="spellStart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>corupţie</w:t>
            </w:r>
            <w:proofErr w:type="spellEnd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 xml:space="preserve"> </w:t>
            </w:r>
            <w:proofErr w:type="spellStart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>şi</w:t>
            </w:r>
            <w:proofErr w:type="spellEnd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 xml:space="preserve"> formatul registrului riscurilor de </w:t>
            </w:r>
            <w:proofErr w:type="spellStart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>corupţie</w:t>
            </w:r>
            <w:proofErr w:type="spellEnd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 xml:space="preserve">, </w:t>
            </w:r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lastRenderedPageBreak/>
              <w:t xml:space="preserve">precum </w:t>
            </w:r>
            <w:proofErr w:type="spellStart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>şi</w:t>
            </w:r>
            <w:proofErr w:type="spellEnd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 xml:space="preserve"> pentru aprobarea Metodologiei de evaluare a incidentelor de </w:t>
            </w:r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lastRenderedPageBreak/>
              <w:t xml:space="preserve">integritate în cadrul </w:t>
            </w:r>
            <w:proofErr w:type="spellStart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>autorităţilor</w:t>
            </w:r>
            <w:proofErr w:type="spellEnd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 xml:space="preserve"> </w:t>
            </w:r>
            <w:proofErr w:type="spellStart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>şi</w:t>
            </w:r>
            <w:proofErr w:type="spellEnd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 xml:space="preserve"> </w:t>
            </w:r>
            <w:proofErr w:type="spellStart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>instituţiilor</w:t>
            </w:r>
            <w:proofErr w:type="spellEnd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 xml:space="preserve"> publice centrale, împreună cu </w:t>
            </w:r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lastRenderedPageBreak/>
              <w:t>formatul raportului anual de evaluare a incidentelor de integritate</w:t>
            </w:r>
            <w:r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>.</w:t>
            </w:r>
          </w:p>
        </w:tc>
        <w:tc>
          <w:tcPr>
            <w:tcW w:w="6581" w:type="dxa"/>
            <w:shd w:val="clear" w:color="auto" w:fill="auto"/>
            <w:vAlign w:val="center"/>
          </w:tcPr>
          <w:p w14:paraId="41443F53" w14:textId="77777777" w:rsidR="00C109A6" w:rsidRPr="00B20B22" w:rsidRDefault="00C109A6" w:rsidP="003A5F17">
            <w:pPr>
              <w:pStyle w:val="Listparagraf"/>
              <w:numPr>
                <w:ilvl w:val="0"/>
                <w:numId w:val="15"/>
              </w:numPr>
              <w:tabs>
                <w:tab w:val="left" w:pos="432"/>
              </w:tabs>
              <w:ind w:left="-14" w:firstLine="180"/>
              <w:rPr>
                <w:rFonts w:ascii="Arial Narrow" w:hAnsi="Arial Narrow" w:cs="Angsana New"/>
                <w:sz w:val="20"/>
                <w:szCs w:val="20"/>
              </w:rPr>
            </w:pPr>
            <w:r w:rsidRPr="00B20B22">
              <w:rPr>
                <w:rFonts w:ascii="Arial Narrow" w:hAnsi="Arial Narrow" w:cs="Angsana New"/>
                <w:sz w:val="20"/>
                <w:szCs w:val="20"/>
              </w:rPr>
              <w:lastRenderedPageBreak/>
              <w:t>Num</w:t>
            </w:r>
            <w:r w:rsidRPr="00B20B22">
              <w:rPr>
                <w:rFonts w:ascii="Arial Narrow" w:hAnsi="Arial Narrow" w:cs="Cambria"/>
                <w:sz w:val="20"/>
                <w:szCs w:val="20"/>
              </w:rPr>
              <w:t>ă</w:t>
            </w:r>
            <w:r w:rsidRPr="00B20B22">
              <w:rPr>
                <w:rFonts w:ascii="Arial Narrow" w:hAnsi="Arial Narrow" w:cs="Angsana New"/>
                <w:sz w:val="20"/>
                <w:szCs w:val="20"/>
              </w:rPr>
              <w:t xml:space="preserve">rul de riscuri identificate </w:t>
            </w:r>
          </w:p>
        </w:tc>
        <w:tc>
          <w:tcPr>
            <w:tcW w:w="1083" w:type="dxa"/>
          </w:tcPr>
          <w:p w14:paraId="723E311C" w14:textId="77777777" w:rsidR="00C109A6" w:rsidRDefault="00C109A6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t>0</w:t>
            </w:r>
          </w:p>
        </w:tc>
      </w:tr>
      <w:tr w:rsidR="00C109A6" w:rsidRPr="00B20B22" w14:paraId="7EB0A9FE" w14:textId="77777777" w:rsidTr="00802D81">
        <w:trPr>
          <w:trHeight w:val="1035"/>
        </w:trPr>
        <w:tc>
          <w:tcPr>
            <w:tcW w:w="748" w:type="dxa"/>
            <w:vMerge/>
            <w:shd w:val="clear" w:color="auto" w:fill="auto"/>
          </w:tcPr>
          <w:p w14:paraId="2880265E" w14:textId="77777777" w:rsidR="00C109A6" w:rsidRPr="0082131A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  <w:vAlign w:val="center"/>
          </w:tcPr>
          <w:p w14:paraId="574CA795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  <w:vAlign w:val="center"/>
          </w:tcPr>
          <w:p w14:paraId="32C5EB40" w14:textId="77777777" w:rsidR="00C109A6" w:rsidRPr="00B20B22" w:rsidRDefault="00C109A6" w:rsidP="00D54D2E">
            <w:pPr>
              <w:jc w:val="both"/>
              <w:rPr>
                <w:rStyle w:val="spar4"/>
                <w:rFonts w:ascii="Arial Narrow" w:hAnsi="Arial Narrow"/>
                <w:sz w:val="20"/>
                <w:szCs w:val="20"/>
                <w:u w:val="single"/>
              </w:rPr>
            </w:pPr>
          </w:p>
        </w:tc>
        <w:tc>
          <w:tcPr>
            <w:tcW w:w="6581" w:type="dxa"/>
            <w:shd w:val="clear" w:color="auto" w:fill="auto"/>
            <w:vAlign w:val="center"/>
          </w:tcPr>
          <w:p w14:paraId="6DDED435" w14:textId="77777777" w:rsidR="00C109A6" w:rsidRPr="00B20B22" w:rsidRDefault="00C109A6" w:rsidP="003A5F17">
            <w:pPr>
              <w:pStyle w:val="Listparagraf"/>
              <w:numPr>
                <w:ilvl w:val="0"/>
                <w:numId w:val="15"/>
              </w:numPr>
              <w:tabs>
                <w:tab w:val="left" w:pos="432"/>
              </w:tabs>
              <w:ind w:left="-14" w:firstLine="180"/>
              <w:rPr>
                <w:rFonts w:ascii="Arial Narrow" w:hAnsi="Arial Narrow" w:cs="Angsana New"/>
                <w:sz w:val="20"/>
                <w:szCs w:val="20"/>
              </w:rPr>
            </w:pPr>
            <w:r w:rsidRPr="00B20B22">
              <w:rPr>
                <w:rFonts w:ascii="Arial Narrow" w:hAnsi="Arial Narrow" w:cs="Angsana New"/>
                <w:sz w:val="20"/>
                <w:szCs w:val="20"/>
              </w:rPr>
              <w:t>Numărul de măsuri de intervenție</w:t>
            </w:r>
          </w:p>
        </w:tc>
        <w:tc>
          <w:tcPr>
            <w:tcW w:w="1083" w:type="dxa"/>
          </w:tcPr>
          <w:p w14:paraId="187FECEB" w14:textId="77777777" w:rsidR="00C109A6" w:rsidRDefault="00C109A6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t>0</w:t>
            </w:r>
          </w:p>
        </w:tc>
      </w:tr>
      <w:tr w:rsidR="00C109A6" w:rsidRPr="00B20B22" w14:paraId="5EC829EC" w14:textId="77777777" w:rsidTr="00802D81">
        <w:trPr>
          <w:trHeight w:val="575"/>
        </w:trPr>
        <w:tc>
          <w:tcPr>
            <w:tcW w:w="748" w:type="dxa"/>
            <w:vMerge w:val="restart"/>
            <w:shd w:val="clear" w:color="auto" w:fill="auto"/>
          </w:tcPr>
          <w:p w14:paraId="5A765F12" w14:textId="77777777" w:rsidR="00C109A6" w:rsidRPr="0082131A" w:rsidRDefault="00C109A6" w:rsidP="0082131A">
            <w:pPr>
              <w:pStyle w:val="Listparagraf"/>
              <w:numPr>
                <w:ilvl w:val="0"/>
                <w:numId w:val="17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 w:val="restart"/>
            <w:shd w:val="clear" w:color="auto" w:fill="auto"/>
            <w:vAlign w:val="center"/>
          </w:tcPr>
          <w:p w14:paraId="0A2A21AA" w14:textId="77777777" w:rsidR="00C109A6" w:rsidRPr="00B20B22" w:rsidRDefault="00C109A6" w:rsidP="0082131A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20B22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Evaluarea </w:t>
            </w:r>
            <w:r w:rsidRPr="00B20B22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 xml:space="preserve">incidentelor de </w:t>
            </w:r>
            <w:r w:rsidRPr="00B20B22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 xml:space="preserve">integritate în cadrul </w:t>
            </w:r>
            <w:proofErr w:type="spellStart"/>
            <w:r w:rsidRPr="00B20B22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>autorităţilor</w:t>
            </w:r>
            <w:proofErr w:type="spellEnd"/>
            <w:r w:rsidRPr="00B20B22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20B22">
              <w:rPr>
                <w:rFonts w:ascii="Arial Narrow" w:hAnsi="Arial Narrow"/>
                <w:b/>
                <w:bCs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20B22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>instituţiilor</w:t>
            </w:r>
            <w:proofErr w:type="spellEnd"/>
            <w:r w:rsidRPr="00B20B22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publice </w:t>
            </w:r>
            <w:r w:rsidRPr="00B20B22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 xml:space="preserve">centrale </w:t>
            </w:r>
            <w:proofErr w:type="spellStart"/>
            <w:r w:rsidRPr="00B20B22">
              <w:rPr>
                <w:rFonts w:ascii="Arial Narrow" w:hAnsi="Arial Narrow"/>
                <w:b/>
                <w:bCs/>
                <w:sz w:val="20"/>
                <w:szCs w:val="20"/>
              </w:rPr>
              <w:t>şi</w:t>
            </w:r>
            <w:proofErr w:type="spellEnd"/>
            <w:r w:rsidRPr="00B20B22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locale</w:t>
            </w:r>
          </w:p>
        </w:tc>
        <w:tc>
          <w:tcPr>
            <w:tcW w:w="5760" w:type="dxa"/>
            <w:vMerge w:val="restart"/>
            <w:shd w:val="clear" w:color="auto" w:fill="auto"/>
            <w:vAlign w:val="center"/>
          </w:tcPr>
          <w:p w14:paraId="0D5A2E5C" w14:textId="77777777" w:rsidR="00C109A6" w:rsidRPr="00742B00" w:rsidRDefault="00C109A6" w:rsidP="00D54D2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lastRenderedPageBreak/>
              <w:t xml:space="preserve">Hotărârea </w:t>
            </w:r>
            <w:r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>Guvernului</w:t>
            </w:r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 xml:space="preserve"> nr. 599/2018 pentru aprobarea Metodologiei standard </w:t>
            </w:r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lastRenderedPageBreak/>
              <w:t xml:space="preserve">de evaluare a riscurilor de </w:t>
            </w:r>
            <w:proofErr w:type="spellStart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>corupţie</w:t>
            </w:r>
            <w:proofErr w:type="spellEnd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 xml:space="preserve"> în cadrul </w:t>
            </w:r>
            <w:proofErr w:type="spellStart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>autorităţilor</w:t>
            </w:r>
            <w:proofErr w:type="spellEnd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 xml:space="preserve"> </w:t>
            </w:r>
            <w:proofErr w:type="spellStart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>şi</w:t>
            </w:r>
            <w:proofErr w:type="spellEnd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 xml:space="preserve"> </w:t>
            </w:r>
            <w:proofErr w:type="spellStart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>instituţiilor</w:t>
            </w:r>
            <w:proofErr w:type="spellEnd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 xml:space="preserve"> publice </w:t>
            </w:r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lastRenderedPageBreak/>
              <w:t xml:space="preserve">centrale, împreună cu indicatorii de estimare a </w:t>
            </w:r>
            <w:proofErr w:type="spellStart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>probabilităţii</w:t>
            </w:r>
            <w:proofErr w:type="spellEnd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 xml:space="preserve"> de materializare </w:t>
            </w:r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lastRenderedPageBreak/>
              <w:t xml:space="preserve">a riscurilor de </w:t>
            </w:r>
            <w:proofErr w:type="spellStart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>corupţie</w:t>
            </w:r>
            <w:proofErr w:type="spellEnd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 xml:space="preserve">, cu indicatorii de estimare a impactului în </w:t>
            </w:r>
            <w:proofErr w:type="spellStart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>situaţia</w:t>
            </w:r>
            <w:proofErr w:type="spellEnd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 xml:space="preserve"> </w:t>
            </w:r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lastRenderedPageBreak/>
              <w:t xml:space="preserve">materializării riscurilor de </w:t>
            </w:r>
            <w:proofErr w:type="spellStart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>corupţie</w:t>
            </w:r>
            <w:proofErr w:type="spellEnd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 xml:space="preserve"> </w:t>
            </w:r>
            <w:proofErr w:type="spellStart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>şi</w:t>
            </w:r>
            <w:proofErr w:type="spellEnd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 xml:space="preserve"> formatul registrului riscurilor de </w:t>
            </w:r>
            <w:proofErr w:type="spellStart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>corupţie</w:t>
            </w:r>
            <w:proofErr w:type="spellEnd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 xml:space="preserve">, </w:t>
            </w:r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lastRenderedPageBreak/>
              <w:t xml:space="preserve">precum </w:t>
            </w:r>
            <w:proofErr w:type="spellStart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>şi</w:t>
            </w:r>
            <w:proofErr w:type="spellEnd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 xml:space="preserve"> pentru aprobarea Metodologiei de evaluare a incidentelor de </w:t>
            </w:r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lastRenderedPageBreak/>
              <w:t xml:space="preserve">integritate în cadrul </w:t>
            </w:r>
            <w:proofErr w:type="spellStart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>autorităţilor</w:t>
            </w:r>
            <w:proofErr w:type="spellEnd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 xml:space="preserve"> </w:t>
            </w:r>
            <w:proofErr w:type="spellStart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>şi</w:t>
            </w:r>
            <w:proofErr w:type="spellEnd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 xml:space="preserve"> </w:t>
            </w:r>
            <w:proofErr w:type="spellStart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>instituţiilor</w:t>
            </w:r>
            <w:proofErr w:type="spellEnd"/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t xml:space="preserve"> publice centrale, împreună cu </w:t>
            </w:r>
            <w:r w:rsidRPr="00742B00">
              <w:rPr>
                <w:rStyle w:val="spar4"/>
                <w:rFonts w:ascii="Arial Narrow" w:hAnsi="Arial Narrow"/>
                <w:sz w:val="20"/>
                <w:szCs w:val="20"/>
                <w:specVanish w:val="0"/>
              </w:rPr>
              <w:lastRenderedPageBreak/>
              <w:t>formatul raportului anual de evaluare a incidentelor de integritate</w:t>
            </w:r>
          </w:p>
        </w:tc>
        <w:tc>
          <w:tcPr>
            <w:tcW w:w="6581" w:type="dxa"/>
            <w:shd w:val="clear" w:color="auto" w:fill="auto"/>
            <w:vAlign w:val="center"/>
          </w:tcPr>
          <w:p w14:paraId="57B12A5B" w14:textId="77777777" w:rsidR="00C109A6" w:rsidRPr="00B20B22" w:rsidRDefault="00C109A6" w:rsidP="003A5F17">
            <w:pPr>
              <w:pStyle w:val="Listparagraf"/>
              <w:numPr>
                <w:ilvl w:val="0"/>
                <w:numId w:val="16"/>
              </w:numPr>
              <w:tabs>
                <w:tab w:val="left" w:pos="256"/>
                <w:tab w:val="left" w:pos="432"/>
              </w:tabs>
              <w:ind w:left="616"/>
              <w:rPr>
                <w:rFonts w:ascii="Arial Narrow" w:hAnsi="Arial Narrow"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Numărul de incidente de integritate</w:t>
            </w:r>
          </w:p>
        </w:tc>
        <w:tc>
          <w:tcPr>
            <w:tcW w:w="1083" w:type="dxa"/>
          </w:tcPr>
          <w:p w14:paraId="42B2C1F8" w14:textId="77777777" w:rsidR="00C109A6" w:rsidRDefault="00C109A6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t>0</w:t>
            </w:r>
          </w:p>
        </w:tc>
      </w:tr>
      <w:tr w:rsidR="00C109A6" w:rsidRPr="00B20B22" w14:paraId="4A0861FE" w14:textId="77777777" w:rsidTr="00802D81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3FFD32FA" w14:textId="77777777" w:rsidR="00C109A6" w:rsidRPr="00B20B22" w:rsidRDefault="00C109A6" w:rsidP="00D54D2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6F997E67" w14:textId="77777777" w:rsidR="00C109A6" w:rsidRPr="00B20B22" w:rsidRDefault="00C109A6" w:rsidP="00D54D2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6E933099" w14:textId="77777777" w:rsidR="00C109A6" w:rsidRPr="00B20B22" w:rsidRDefault="00C109A6" w:rsidP="00D54D2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  <w:vAlign w:val="center"/>
          </w:tcPr>
          <w:p w14:paraId="1FBC4F1A" w14:textId="77777777" w:rsidR="00C109A6" w:rsidRPr="00B20B22" w:rsidRDefault="00C109A6" w:rsidP="003A5F17">
            <w:pPr>
              <w:pStyle w:val="Listparagraf"/>
              <w:numPr>
                <w:ilvl w:val="0"/>
                <w:numId w:val="16"/>
              </w:numPr>
              <w:tabs>
                <w:tab w:val="left" w:pos="256"/>
                <w:tab w:val="left" w:pos="432"/>
              </w:tabs>
              <w:ind w:left="432" w:hanging="176"/>
              <w:rPr>
                <w:rFonts w:ascii="Arial Narrow" w:hAnsi="Arial Narrow"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Numărul persoanelor cu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funcţii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conducere care au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săvârşit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incidente de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integritate</w:t>
            </w:r>
          </w:p>
        </w:tc>
        <w:tc>
          <w:tcPr>
            <w:tcW w:w="1083" w:type="dxa"/>
          </w:tcPr>
          <w:p w14:paraId="1633531E" w14:textId="77777777" w:rsidR="00C109A6" w:rsidRDefault="00C109A6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lastRenderedPageBreak/>
              <w:t>0</w:t>
            </w:r>
          </w:p>
        </w:tc>
      </w:tr>
      <w:tr w:rsidR="00C109A6" w:rsidRPr="00B20B22" w14:paraId="6879D41F" w14:textId="77777777" w:rsidTr="00802D81">
        <w:trPr>
          <w:trHeight w:val="661"/>
        </w:trPr>
        <w:tc>
          <w:tcPr>
            <w:tcW w:w="748" w:type="dxa"/>
            <w:vMerge/>
            <w:shd w:val="clear" w:color="auto" w:fill="auto"/>
          </w:tcPr>
          <w:p w14:paraId="3EA41AAD" w14:textId="77777777" w:rsidR="00C109A6" w:rsidRPr="00B20B22" w:rsidRDefault="00C109A6" w:rsidP="00D54D2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38A02AAD" w14:textId="77777777" w:rsidR="00C109A6" w:rsidRPr="00B20B22" w:rsidRDefault="00C109A6" w:rsidP="00D54D2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739201CA" w14:textId="77777777" w:rsidR="00C109A6" w:rsidRPr="00B20B22" w:rsidRDefault="00C109A6" w:rsidP="00D54D2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  <w:vAlign w:val="center"/>
          </w:tcPr>
          <w:p w14:paraId="435BA582" w14:textId="77777777" w:rsidR="00C109A6" w:rsidRPr="00B20B22" w:rsidRDefault="00C109A6" w:rsidP="003A5F17">
            <w:pPr>
              <w:pStyle w:val="Listparagraf"/>
              <w:numPr>
                <w:ilvl w:val="0"/>
                <w:numId w:val="16"/>
              </w:numPr>
              <w:tabs>
                <w:tab w:val="left" w:pos="256"/>
                <w:tab w:val="left" w:pos="432"/>
              </w:tabs>
              <w:ind w:left="432" w:hanging="176"/>
              <w:rPr>
                <w:rFonts w:ascii="Arial Narrow" w:hAnsi="Arial Narrow"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 xml:space="preserve">Numărul persoanelor cu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funcţii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de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execuţie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care au </w:t>
            </w:r>
            <w:proofErr w:type="spellStart"/>
            <w:r w:rsidRPr="00B20B22">
              <w:rPr>
                <w:rFonts w:ascii="Arial Narrow" w:hAnsi="Arial Narrow"/>
                <w:sz w:val="20"/>
                <w:szCs w:val="20"/>
              </w:rPr>
              <w:t>săvârşit</w:t>
            </w:r>
            <w:proofErr w:type="spellEnd"/>
            <w:r w:rsidRPr="00B20B22">
              <w:rPr>
                <w:rFonts w:ascii="Arial Narrow" w:hAnsi="Arial Narrow"/>
                <w:sz w:val="20"/>
                <w:szCs w:val="20"/>
              </w:rPr>
              <w:t xml:space="preserve"> incidente de </w:t>
            </w:r>
            <w:r w:rsidRPr="00B20B22">
              <w:rPr>
                <w:rFonts w:ascii="Arial Narrow" w:hAnsi="Arial Narrow"/>
                <w:sz w:val="20"/>
                <w:szCs w:val="20"/>
              </w:rPr>
              <w:lastRenderedPageBreak/>
              <w:t>integritate</w:t>
            </w:r>
          </w:p>
        </w:tc>
        <w:tc>
          <w:tcPr>
            <w:tcW w:w="1083" w:type="dxa"/>
          </w:tcPr>
          <w:p w14:paraId="2DE94146" w14:textId="77777777" w:rsidR="00C109A6" w:rsidRDefault="00C109A6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lastRenderedPageBreak/>
              <w:t>0</w:t>
            </w:r>
          </w:p>
        </w:tc>
      </w:tr>
      <w:tr w:rsidR="00C109A6" w:rsidRPr="00B20B22" w14:paraId="1846F0B9" w14:textId="77777777" w:rsidTr="00802D81">
        <w:trPr>
          <w:trHeight w:val="74"/>
        </w:trPr>
        <w:tc>
          <w:tcPr>
            <w:tcW w:w="748" w:type="dxa"/>
            <w:vMerge/>
            <w:shd w:val="clear" w:color="auto" w:fill="auto"/>
          </w:tcPr>
          <w:p w14:paraId="24CBA439" w14:textId="77777777" w:rsidR="00C109A6" w:rsidRPr="00B20B22" w:rsidRDefault="00C109A6" w:rsidP="00D54D2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3367D4F5" w14:textId="77777777" w:rsidR="00C109A6" w:rsidRPr="00B20B22" w:rsidRDefault="00C109A6" w:rsidP="00D54D2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14:paraId="316181F6" w14:textId="77777777" w:rsidR="00C109A6" w:rsidRPr="00B20B22" w:rsidRDefault="00C109A6" w:rsidP="00D54D2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581" w:type="dxa"/>
            <w:shd w:val="clear" w:color="auto" w:fill="auto"/>
            <w:vAlign w:val="center"/>
          </w:tcPr>
          <w:p w14:paraId="04C394BC" w14:textId="77777777" w:rsidR="00C109A6" w:rsidRPr="00B20B22" w:rsidRDefault="00C109A6" w:rsidP="003A5F17">
            <w:pPr>
              <w:pStyle w:val="Listparagraf"/>
              <w:numPr>
                <w:ilvl w:val="0"/>
                <w:numId w:val="16"/>
              </w:numPr>
              <w:tabs>
                <w:tab w:val="left" w:pos="256"/>
                <w:tab w:val="left" w:pos="432"/>
              </w:tabs>
              <w:ind w:left="616"/>
              <w:rPr>
                <w:rFonts w:ascii="Arial Narrow" w:hAnsi="Arial Narrow"/>
                <w:sz w:val="20"/>
                <w:szCs w:val="20"/>
              </w:rPr>
            </w:pPr>
            <w:r w:rsidRPr="00B20B22">
              <w:rPr>
                <w:rFonts w:ascii="Arial Narrow" w:hAnsi="Arial Narrow"/>
                <w:sz w:val="20"/>
                <w:szCs w:val="20"/>
              </w:rPr>
              <w:t>Numărul de măsuri de control implementate</w:t>
            </w:r>
          </w:p>
        </w:tc>
        <w:tc>
          <w:tcPr>
            <w:tcW w:w="1083" w:type="dxa"/>
          </w:tcPr>
          <w:p w14:paraId="5E2DA605" w14:textId="77777777" w:rsidR="00C109A6" w:rsidRDefault="00C109A6" w:rsidP="0082131A">
            <w:pPr>
              <w:jc w:val="right"/>
            </w:pPr>
            <w:r w:rsidRPr="00D21770">
              <w:rPr>
                <w:rFonts w:ascii="Arial Narrow" w:hAnsi="Arial Narrow"/>
                <w:iCs/>
                <w:sz w:val="20"/>
                <w:szCs w:val="20"/>
              </w:rPr>
              <w:t>0</w:t>
            </w:r>
          </w:p>
        </w:tc>
      </w:tr>
    </w:tbl>
    <w:p w14:paraId="748DBA0D" w14:textId="77777777" w:rsidR="00936FB3" w:rsidRDefault="00936FB3" w:rsidP="004013EA">
      <w:pPr>
        <w:jc w:val="both"/>
        <w:rPr>
          <w:rFonts w:ascii="Arial Narrow" w:hAnsi="Arial Narrow"/>
          <w:sz w:val="20"/>
          <w:szCs w:val="20"/>
        </w:rPr>
      </w:pPr>
    </w:p>
    <w:p w14:paraId="7C27848C" w14:textId="77777777" w:rsidR="007A7E9A" w:rsidRPr="00DF4EE2" w:rsidRDefault="00936FB3" w:rsidP="004013EA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lastRenderedPageBreak/>
        <w:t xml:space="preserve">Nr. </w:t>
      </w:r>
      <w:proofErr w:type="spellStart"/>
      <w:r>
        <w:rPr>
          <w:rFonts w:ascii="Arial Narrow" w:hAnsi="Arial Narrow"/>
          <w:sz w:val="20"/>
          <w:szCs w:val="20"/>
        </w:rPr>
        <w:t>înreg</w:t>
      </w:r>
      <w:proofErr w:type="spellEnd"/>
      <w:r>
        <w:rPr>
          <w:rFonts w:ascii="Arial Narrow" w:hAnsi="Arial Narrow"/>
          <w:sz w:val="20"/>
          <w:szCs w:val="20"/>
        </w:rPr>
        <w:t xml:space="preserve">. </w:t>
      </w:r>
      <w:r w:rsidR="00CD7ADF">
        <w:rPr>
          <w:rFonts w:ascii="Arial Narrow" w:hAnsi="Arial Narrow"/>
          <w:sz w:val="20"/>
          <w:szCs w:val="20"/>
        </w:rPr>
        <w:t xml:space="preserve">17.930 </w:t>
      </w:r>
      <w:r>
        <w:rPr>
          <w:rFonts w:ascii="Arial Narrow" w:hAnsi="Arial Narrow"/>
          <w:sz w:val="20"/>
          <w:szCs w:val="20"/>
        </w:rPr>
        <w:t xml:space="preserve">Data:  </w:t>
      </w:r>
      <w:r w:rsidR="00CD7ADF">
        <w:rPr>
          <w:rFonts w:ascii="Arial Narrow" w:hAnsi="Arial Narrow"/>
          <w:sz w:val="20"/>
          <w:szCs w:val="20"/>
        </w:rPr>
        <w:t>9.03.2023</w:t>
      </w:r>
    </w:p>
    <w:p w14:paraId="1314EA92" w14:textId="77777777" w:rsidR="00936FB3" w:rsidRDefault="00936FB3" w:rsidP="00613A3F">
      <w:pPr>
        <w:tabs>
          <w:tab w:val="left" w:pos="12735"/>
        </w:tabs>
        <w:jc w:val="center"/>
        <w:rPr>
          <w:rFonts w:ascii="Arial Narrow" w:hAnsi="Arial Narrow"/>
          <w:b/>
          <w:bCs/>
          <w:sz w:val="20"/>
          <w:szCs w:val="20"/>
        </w:rPr>
      </w:pPr>
    </w:p>
    <w:p w14:paraId="24779252" w14:textId="77777777" w:rsidR="007A7E9A" w:rsidRDefault="00B20B22" w:rsidP="00936FB3">
      <w:pPr>
        <w:tabs>
          <w:tab w:val="left" w:pos="12735"/>
        </w:tabs>
        <w:rPr>
          <w:rFonts w:ascii="Arial Narrow" w:hAnsi="Arial Narrow"/>
          <w:b/>
          <w:bCs/>
          <w:sz w:val="20"/>
          <w:szCs w:val="20"/>
        </w:rPr>
      </w:pPr>
      <w:r>
        <w:rPr>
          <w:rFonts w:ascii="Arial Narrow" w:hAnsi="Arial Narrow"/>
          <w:b/>
          <w:bCs/>
          <w:sz w:val="20"/>
          <w:szCs w:val="20"/>
        </w:rPr>
        <w:lastRenderedPageBreak/>
        <w:t xml:space="preserve">          </w:t>
      </w:r>
      <w:r w:rsidR="00613A3F" w:rsidRPr="00613A3F">
        <w:rPr>
          <w:rFonts w:ascii="Arial Narrow" w:hAnsi="Arial Narrow"/>
          <w:b/>
          <w:bCs/>
          <w:sz w:val="20"/>
          <w:szCs w:val="20"/>
        </w:rPr>
        <w:t>Întocmit,</w:t>
      </w:r>
      <w:r w:rsidR="0082131A">
        <w:rPr>
          <w:rFonts w:ascii="Arial Narrow" w:hAnsi="Arial Narrow"/>
          <w:b/>
          <w:bCs/>
          <w:sz w:val="20"/>
          <w:szCs w:val="20"/>
        </w:rPr>
        <w:t xml:space="preserve"> </w:t>
      </w:r>
      <w:r w:rsidR="0082131A" w:rsidRPr="0082131A">
        <w:rPr>
          <w:rFonts w:ascii="Arial Narrow" w:hAnsi="Arial Narrow"/>
          <w:b/>
          <w:bCs/>
          <w:sz w:val="20"/>
          <w:szCs w:val="20"/>
        </w:rPr>
        <w:t>Secretar general al comunei,</w:t>
      </w:r>
      <w:r w:rsidR="00936FB3">
        <w:rPr>
          <w:rFonts w:ascii="Arial Narrow" w:hAnsi="Arial Narrow"/>
          <w:b/>
          <w:bCs/>
          <w:sz w:val="20"/>
          <w:szCs w:val="20"/>
        </w:rPr>
        <w:tab/>
      </w:r>
      <w:r>
        <w:rPr>
          <w:rFonts w:ascii="Arial Narrow" w:hAnsi="Arial Narrow"/>
          <w:b/>
          <w:bCs/>
          <w:sz w:val="20"/>
          <w:szCs w:val="20"/>
        </w:rPr>
        <w:t xml:space="preserve">            </w:t>
      </w:r>
      <w:r w:rsidR="00936FB3">
        <w:rPr>
          <w:rFonts w:ascii="Arial Narrow" w:hAnsi="Arial Narrow"/>
          <w:b/>
          <w:bCs/>
          <w:sz w:val="20"/>
          <w:szCs w:val="20"/>
        </w:rPr>
        <w:t>Primar,</w:t>
      </w:r>
    </w:p>
    <w:p w14:paraId="1A351EDF" w14:textId="77777777" w:rsidR="00936FB3" w:rsidRPr="00B20B22" w:rsidRDefault="0082131A" w:rsidP="00936FB3">
      <w:pPr>
        <w:tabs>
          <w:tab w:val="left" w:pos="12735"/>
        </w:tabs>
        <w:rPr>
          <w:rFonts w:ascii="Arial Narrow" w:hAnsi="Arial Narrow"/>
          <w:bCs/>
          <w:sz w:val="20"/>
          <w:szCs w:val="20"/>
        </w:rPr>
      </w:pPr>
      <w:r>
        <w:rPr>
          <w:rFonts w:ascii="Arial Narrow" w:hAnsi="Arial Narrow"/>
          <w:bCs/>
          <w:sz w:val="20"/>
          <w:szCs w:val="20"/>
        </w:rPr>
        <w:lastRenderedPageBreak/>
        <w:t xml:space="preserve">                        </w:t>
      </w:r>
      <w:r w:rsidR="00B20B22" w:rsidRPr="00B20B22">
        <w:rPr>
          <w:rFonts w:ascii="Arial Narrow" w:hAnsi="Arial Narrow"/>
          <w:bCs/>
          <w:sz w:val="20"/>
          <w:szCs w:val="20"/>
        </w:rPr>
        <w:t>Florin ILĂȘOAIA</w:t>
      </w:r>
      <w:r w:rsidR="00936FB3" w:rsidRPr="00B20B22">
        <w:rPr>
          <w:rFonts w:ascii="Arial Narrow" w:hAnsi="Arial Narrow"/>
          <w:bCs/>
          <w:sz w:val="20"/>
          <w:szCs w:val="20"/>
        </w:rPr>
        <w:tab/>
      </w:r>
      <w:r w:rsidR="00B20B22">
        <w:rPr>
          <w:rFonts w:ascii="Arial Narrow" w:hAnsi="Arial Narrow"/>
          <w:bCs/>
          <w:sz w:val="20"/>
          <w:szCs w:val="20"/>
        </w:rPr>
        <w:t xml:space="preserve">   </w:t>
      </w:r>
      <w:r w:rsidR="00B20B22" w:rsidRPr="00B20B22">
        <w:rPr>
          <w:rFonts w:ascii="Arial Narrow" w:hAnsi="Arial Narrow"/>
          <w:bCs/>
          <w:sz w:val="20"/>
          <w:szCs w:val="20"/>
        </w:rPr>
        <w:t>Mihai DARABANĂ</w:t>
      </w:r>
      <w:r w:rsidR="00936FB3" w:rsidRPr="00B20B22">
        <w:rPr>
          <w:rFonts w:ascii="Arial Narrow" w:hAnsi="Arial Narrow"/>
          <w:bCs/>
          <w:sz w:val="20"/>
          <w:szCs w:val="20"/>
        </w:rPr>
        <w:tab/>
      </w:r>
    </w:p>
    <w:sectPr w:rsidR="00936FB3" w:rsidRPr="00B20B22" w:rsidSect="00C50AF6">
      <w:headerReference w:type="default" r:id="rId8"/>
      <w:footerReference w:type="even" r:id="rId9"/>
      <w:footerReference w:type="default" r:id="rId10"/>
      <w:pgSz w:w="16838" w:h="11906" w:orient="landscape"/>
      <w:pgMar w:top="501" w:right="569" w:bottom="1135" w:left="965" w:header="36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1D7FB" w14:textId="77777777" w:rsidR="00E76FBA" w:rsidRDefault="00E76FBA">
      <w:r>
        <w:separator/>
      </w:r>
    </w:p>
  </w:endnote>
  <w:endnote w:type="continuationSeparator" w:id="0">
    <w:p w14:paraId="5B1DAB08" w14:textId="77777777" w:rsidR="00E76FBA" w:rsidRDefault="00E76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165D4" w14:textId="77777777" w:rsidR="00560992" w:rsidRDefault="00866D78" w:rsidP="00305605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 w:rsidR="00560992"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020C425F" w14:textId="77777777" w:rsidR="00560992" w:rsidRDefault="00560992" w:rsidP="00B416EB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708" w:type="dxa"/>
      <w:tblInd w:w="-266" w:type="dxa"/>
      <w:tblLook w:val="04A0" w:firstRow="1" w:lastRow="0" w:firstColumn="1" w:lastColumn="0" w:noHBand="0" w:noVBand="1"/>
    </w:tblPr>
    <w:tblGrid>
      <w:gridCol w:w="5022"/>
      <w:gridCol w:w="5022"/>
      <w:gridCol w:w="5664"/>
    </w:tblGrid>
    <w:tr w:rsidR="00560992" w:rsidRPr="00F43FEC" w14:paraId="05CAA807" w14:textId="77777777" w:rsidTr="00C06EA6">
      <w:trPr>
        <w:trHeight w:val="440"/>
      </w:trPr>
      <w:tc>
        <w:tcPr>
          <w:tcW w:w="5022" w:type="dxa"/>
          <w:shd w:val="clear" w:color="auto" w:fill="auto"/>
          <w:vAlign w:val="center"/>
        </w:tcPr>
        <w:p w14:paraId="5A567A81" w14:textId="77777777" w:rsidR="00560992" w:rsidRPr="00121F5C" w:rsidRDefault="00560992" w:rsidP="00C06EA6">
          <w:pPr>
            <w:pStyle w:val="Subsol"/>
            <w:ind w:left="-108" w:right="360" w:firstLine="108"/>
            <w:rPr>
              <w:rFonts w:ascii="Arial" w:hAnsi="Arial" w:cs="Arial"/>
              <w:b/>
              <w:color w:val="003366"/>
              <w:sz w:val="16"/>
              <w:szCs w:val="16"/>
              <w:lang w:val="es-ES"/>
            </w:rPr>
          </w:pPr>
        </w:p>
      </w:tc>
      <w:tc>
        <w:tcPr>
          <w:tcW w:w="5022" w:type="dxa"/>
          <w:tcBorders>
            <w:left w:val="nil"/>
          </w:tcBorders>
          <w:shd w:val="clear" w:color="auto" w:fill="auto"/>
          <w:vAlign w:val="center"/>
        </w:tcPr>
        <w:p w14:paraId="42A69562" w14:textId="77777777" w:rsidR="00560992" w:rsidRPr="000C5527" w:rsidRDefault="00560992" w:rsidP="00FA152F">
          <w:pPr>
            <w:pStyle w:val="Subsol"/>
            <w:jc w:val="center"/>
            <w:rPr>
              <w:rFonts w:ascii="Arial" w:hAnsi="Arial" w:cs="Arial"/>
              <w:b/>
              <w:color w:val="003366"/>
              <w:sz w:val="16"/>
              <w:szCs w:val="16"/>
            </w:rPr>
          </w:pPr>
        </w:p>
      </w:tc>
      <w:tc>
        <w:tcPr>
          <w:tcW w:w="5664" w:type="dxa"/>
          <w:shd w:val="clear" w:color="auto" w:fill="auto"/>
          <w:vAlign w:val="center"/>
        </w:tcPr>
        <w:p w14:paraId="0BBDA75F" w14:textId="77777777" w:rsidR="00560992" w:rsidRPr="00F43FEC" w:rsidRDefault="00560992" w:rsidP="00FA152F">
          <w:pPr>
            <w:pStyle w:val="Subsol"/>
            <w:jc w:val="right"/>
            <w:rPr>
              <w:rFonts w:ascii="Arial" w:hAnsi="Arial" w:cs="Arial"/>
              <w:sz w:val="16"/>
              <w:szCs w:val="16"/>
              <w:lang w:val="es-ES"/>
            </w:rPr>
          </w:pPr>
        </w:p>
      </w:tc>
    </w:tr>
  </w:tbl>
  <w:p w14:paraId="4A9CD714" w14:textId="77777777" w:rsidR="00560992" w:rsidRPr="00E05725" w:rsidRDefault="00560992">
    <w:pPr>
      <w:pStyle w:val="Subsol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EDAEC" w14:textId="77777777" w:rsidR="00E76FBA" w:rsidRDefault="00E76FBA">
      <w:r>
        <w:separator/>
      </w:r>
    </w:p>
  </w:footnote>
  <w:footnote w:type="continuationSeparator" w:id="0">
    <w:p w14:paraId="4BBDCE8F" w14:textId="77777777" w:rsidR="00E76FBA" w:rsidRDefault="00E76FBA">
      <w:r>
        <w:continuationSeparator/>
      </w:r>
    </w:p>
  </w:footnote>
  <w:footnote w:id="1">
    <w:p w14:paraId="00A229C3" w14:textId="77777777" w:rsidR="00560992" w:rsidRPr="007F61F6" w:rsidRDefault="00560992">
      <w:pPr>
        <w:pStyle w:val="Textnotdesubsol"/>
        <w:rPr>
          <w:rFonts w:ascii="Arial Narrow" w:hAnsi="Arial Narrow"/>
          <w:color w:val="FF0000"/>
        </w:rPr>
      </w:pPr>
      <w:r w:rsidRPr="0002756D">
        <w:rPr>
          <w:rStyle w:val="Referinnotdesubsol"/>
          <w:rFonts w:ascii="Arial Narrow" w:hAnsi="Arial Narrow"/>
        </w:rPr>
        <w:footnoteRef/>
      </w:r>
      <w:r w:rsidRPr="0002756D">
        <w:rPr>
          <w:rFonts w:ascii="Arial Narrow" w:hAnsi="Arial Narrow"/>
        </w:rPr>
        <w:t xml:space="preserve"> Indicatori minimali care măsoară, din punct de vedere cantitativ și calitativ, gradul de implementare a standardelor legale de integritate.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393DB" w14:textId="77777777" w:rsidR="00560992" w:rsidRDefault="00560992" w:rsidP="00216659">
    <w:pPr>
      <w:jc w:val="right"/>
      <w:rPr>
        <w:rFonts w:ascii="Arial Narrow" w:hAnsi="Arial Narrow"/>
        <w:b/>
        <w:sz w:val="22"/>
        <w:szCs w:val="22"/>
      </w:rPr>
    </w:pPr>
    <w:r w:rsidRPr="003B08BD">
      <w:rPr>
        <w:rFonts w:ascii="Arial Narrow" w:hAnsi="Arial Narrow"/>
        <w:b/>
        <w:sz w:val="22"/>
        <w:szCs w:val="22"/>
      </w:rPr>
      <w:t>Anexa nr. 3</w:t>
    </w:r>
    <w:r w:rsidR="00ED41F3">
      <w:rPr>
        <w:rFonts w:ascii="Arial Narrow" w:hAnsi="Arial Narrow"/>
        <w:b/>
        <w:sz w:val="22"/>
        <w:szCs w:val="22"/>
      </w:rPr>
      <w:t xml:space="preserve"> la HG nr.</w:t>
    </w:r>
    <w:r w:rsidR="00F65B3E">
      <w:rPr>
        <w:rFonts w:ascii="Arial Narrow" w:hAnsi="Arial Narrow"/>
        <w:b/>
        <w:sz w:val="22"/>
        <w:szCs w:val="22"/>
      </w:rPr>
      <w:t>1269</w:t>
    </w:r>
    <w:r w:rsidR="00ED41F3">
      <w:rPr>
        <w:rFonts w:ascii="Arial Narrow" w:hAnsi="Arial Narrow"/>
        <w:b/>
        <w:sz w:val="22"/>
        <w:szCs w:val="22"/>
      </w:rPr>
      <w:t>/20</w:t>
    </w:r>
    <w:r w:rsidR="00F65B3E">
      <w:rPr>
        <w:rFonts w:ascii="Arial Narrow" w:hAnsi="Arial Narrow"/>
        <w:b/>
        <w:sz w:val="22"/>
        <w:szCs w:val="22"/>
      </w:rPr>
      <w:t>21</w:t>
    </w:r>
    <w:r w:rsidR="00ED41F3">
      <w:rPr>
        <w:rFonts w:ascii="Arial Narrow" w:hAnsi="Arial Narrow"/>
        <w:b/>
        <w:sz w:val="22"/>
        <w:szCs w:val="22"/>
      </w:rPr>
      <w:t xml:space="preserve"> – SNA</w:t>
    </w:r>
    <w:r w:rsidR="00936FB3">
      <w:rPr>
        <w:rFonts w:ascii="Arial Narrow" w:hAnsi="Arial Narrow"/>
        <w:b/>
        <w:sz w:val="22"/>
        <w:szCs w:val="22"/>
      </w:rPr>
      <w:t xml:space="preserve"> 2021-2025</w:t>
    </w:r>
  </w:p>
  <w:p w14:paraId="383C0390" w14:textId="77777777" w:rsidR="00ED41F3" w:rsidRPr="003B08BD" w:rsidRDefault="00613A3F" w:rsidP="00613A3F">
    <w:pPr>
      <w:rPr>
        <w:rFonts w:ascii="Arial Narrow" w:hAnsi="Arial Narrow"/>
        <w:b/>
        <w:sz w:val="22"/>
        <w:szCs w:val="22"/>
      </w:rPr>
    </w:pPr>
    <w:r>
      <w:rPr>
        <w:rFonts w:ascii="Arial Narrow" w:hAnsi="Arial Narrow"/>
        <w:b/>
        <w:sz w:val="22"/>
        <w:szCs w:val="22"/>
      </w:rPr>
      <w:t>Comun</w:t>
    </w:r>
    <w:r w:rsidR="00936FB3">
      <w:rPr>
        <w:rFonts w:ascii="Arial Narrow" w:hAnsi="Arial Narrow"/>
        <w:b/>
        <w:sz w:val="22"/>
        <w:szCs w:val="22"/>
      </w:rPr>
      <w:t>a</w:t>
    </w:r>
    <w:r w:rsidR="00B20B22">
      <w:rPr>
        <w:rFonts w:ascii="Arial Narrow" w:hAnsi="Arial Narrow"/>
        <w:b/>
        <w:sz w:val="22"/>
        <w:szCs w:val="22"/>
      </w:rPr>
      <w:t xml:space="preserve"> Scânteia</w:t>
    </w:r>
  </w:p>
  <w:p w14:paraId="71617E55" w14:textId="77777777" w:rsidR="00613A3F" w:rsidRDefault="00936FB3" w:rsidP="00936FB3">
    <w:pPr>
      <w:rPr>
        <w:rFonts w:ascii="Arial Narrow" w:hAnsi="Arial Narrow"/>
        <w:b/>
        <w:noProof/>
        <w:sz w:val="22"/>
        <w:szCs w:val="22"/>
      </w:rPr>
    </w:pPr>
    <w:r>
      <w:rPr>
        <w:rFonts w:ascii="Arial Narrow" w:hAnsi="Arial Narrow"/>
        <w:b/>
        <w:noProof/>
        <w:sz w:val="22"/>
        <w:szCs w:val="22"/>
      </w:rPr>
      <w:t>Județul Iași</w:t>
    </w:r>
  </w:p>
  <w:p w14:paraId="4438669C" w14:textId="77777777" w:rsidR="00560992" w:rsidRDefault="00B20B22" w:rsidP="00216659">
    <w:pPr>
      <w:jc w:val="center"/>
      <w:rPr>
        <w:rFonts w:ascii="Arial Narrow" w:hAnsi="Arial Narrow"/>
        <w:b/>
        <w:noProof/>
        <w:sz w:val="22"/>
        <w:szCs w:val="22"/>
      </w:rPr>
    </w:pPr>
    <w:r>
      <w:rPr>
        <w:rFonts w:ascii="Arial Narrow" w:hAnsi="Arial Narrow"/>
        <w:b/>
        <w:noProof/>
        <w:sz w:val="22"/>
        <w:szCs w:val="22"/>
      </w:rPr>
      <w:t xml:space="preserve">INVENTARUL MĂSURILOR </w:t>
    </w:r>
    <w:r w:rsidR="00560992" w:rsidRPr="003B08BD">
      <w:rPr>
        <w:rFonts w:ascii="Arial Narrow" w:hAnsi="Arial Narrow"/>
        <w:b/>
        <w:noProof/>
        <w:sz w:val="22"/>
        <w:szCs w:val="22"/>
      </w:rPr>
      <w:t>PREVEN</w:t>
    </w:r>
    <w:r>
      <w:rPr>
        <w:rFonts w:ascii="Arial Narrow" w:hAnsi="Arial Narrow"/>
        <w:b/>
        <w:noProof/>
        <w:sz w:val="22"/>
        <w:szCs w:val="22"/>
      </w:rPr>
      <w:t>TIVE</w:t>
    </w:r>
    <w:r w:rsidR="00560992">
      <w:rPr>
        <w:rFonts w:ascii="Arial Narrow" w:hAnsi="Arial Narrow"/>
        <w:b/>
        <w:noProof/>
        <w:sz w:val="22"/>
        <w:szCs w:val="22"/>
      </w:rPr>
      <w:t xml:space="preserve">, </w:t>
    </w:r>
    <w:r w:rsidR="00560992" w:rsidRPr="0002756D">
      <w:rPr>
        <w:rFonts w:ascii="Arial Narrow" w:hAnsi="Arial Narrow"/>
        <w:b/>
        <w:noProof/>
        <w:sz w:val="22"/>
        <w:szCs w:val="22"/>
      </w:rPr>
      <w:t>PRECUM ȘI INDICATORII DE EVALUARE</w:t>
    </w:r>
  </w:p>
  <w:p w14:paraId="42C53F85" w14:textId="77777777" w:rsidR="00ED41F3" w:rsidRPr="0002756D" w:rsidRDefault="00C50AF6" w:rsidP="00C50AF6">
    <w:pPr>
      <w:tabs>
        <w:tab w:val="left" w:pos="14513"/>
      </w:tabs>
      <w:rPr>
        <w:rFonts w:ascii="Arial Narrow" w:hAnsi="Arial Narrow"/>
        <w:b/>
        <w:noProof/>
        <w:sz w:val="22"/>
        <w:szCs w:val="22"/>
      </w:rPr>
    </w:pPr>
    <w:r>
      <w:rPr>
        <w:rFonts w:ascii="Arial Narrow" w:hAnsi="Arial Narrow"/>
        <w:b/>
        <w:noProof/>
        <w:sz w:val="22"/>
        <w:szCs w:val="22"/>
      </w:rPr>
      <w:tab/>
    </w:r>
  </w:p>
  <w:p w14:paraId="2422AAC8" w14:textId="77777777" w:rsidR="00560992" w:rsidRPr="002B60B0" w:rsidRDefault="00422767" w:rsidP="00E14D26">
    <w:pPr>
      <w:jc w:val="center"/>
      <w:rPr>
        <w:b/>
        <w:noProof/>
        <w:sz w:val="22"/>
        <w:szCs w:val="22"/>
      </w:rPr>
    </w:pPr>
    <w:r>
      <w:rPr>
        <w:b/>
        <w:noProof/>
        <w:sz w:val="22"/>
        <w:szCs w:val="22"/>
      </w:rPr>
      <w:drawing>
        <wp:inline distT="0" distB="0" distL="0" distR="0" wp14:anchorId="768B049A" wp14:editId="4E3C76B0">
          <wp:extent cx="9978390" cy="5972810"/>
          <wp:effectExtent l="0" t="0" r="0" b="0"/>
          <wp:docPr id="1" name="I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78390" cy="5972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A2E64"/>
    <w:multiLevelType w:val="hybridMultilevel"/>
    <w:tmpl w:val="4C8CF5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B08E3"/>
    <w:multiLevelType w:val="hybridMultilevel"/>
    <w:tmpl w:val="12C80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D45D8"/>
    <w:multiLevelType w:val="hybridMultilevel"/>
    <w:tmpl w:val="61F0B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36CF3"/>
    <w:multiLevelType w:val="hybridMultilevel"/>
    <w:tmpl w:val="9C5AD4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5C60DA"/>
    <w:multiLevelType w:val="hybridMultilevel"/>
    <w:tmpl w:val="BDBA0F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C5E27"/>
    <w:multiLevelType w:val="hybridMultilevel"/>
    <w:tmpl w:val="3814D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8F0D92"/>
    <w:multiLevelType w:val="hybridMultilevel"/>
    <w:tmpl w:val="F56E31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E50463"/>
    <w:multiLevelType w:val="hybridMultilevel"/>
    <w:tmpl w:val="3062A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2436AE"/>
    <w:multiLevelType w:val="hybridMultilevel"/>
    <w:tmpl w:val="B9FA61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7E182A"/>
    <w:multiLevelType w:val="hybridMultilevel"/>
    <w:tmpl w:val="9C5AD4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BB54A4"/>
    <w:multiLevelType w:val="hybridMultilevel"/>
    <w:tmpl w:val="1130AF9C"/>
    <w:lvl w:ilvl="0" w:tplc="635662F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 w15:restartNumberingAfterBreak="0">
    <w:nsid w:val="5DCF1630"/>
    <w:multiLevelType w:val="hybridMultilevel"/>
    <w:tmpl w:val="F9A82DD4"/>
    <w:lvl w:ilvl="0" w:tplc="B9A0E28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FD12676"/>
    <w:multiLevelType w:val="hybridMultilevel"/>
    <w:tmpl w:val="CFEAF4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A61E65"/>
    <w:multiLevelType w:val="hybridMultilevel"/>
    <w:tmpl w:val="56FC89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E3525F"/>
    <w:multiLevelType w:val="hybridMultilevel"/>
    <w:tmpl w:val="4142F0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4F4393"/>
    <w:multiLevelType w:val="hybridMultilevel"/>
    <w:tmpl w:val="7406A4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317B88"/>
    <w:multiLevelType w:val="hybridMultilevel"/>
    <w:tmpl w:val="D3AE60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7484328">
    <w:abstractNumId w:val="5"/>
  </w:num>
  <w:num w:numId="2" w16cid:durableId="462308422">
    <w:abstractNumId w:val="8"/>
  </w:num>
  <w:num w:numId="3" w16cid:durableId="1644191088">
    <w:abstractNumId w:val="11"/>
  </w:num>
  <w:num w:numId="4" w16cid:durableId="1376738188">
    <w:abstractNumId w:val="0"/>
  </w:num>
  <w:num w:numId="5" w16cid:durableId="1991327656">
    <w:abstractNumId w:val="6"/>
  </w:num>
  <w:num w:numId="6" w16cid:durableId="898251574">
    <w:abstractNumId w:val="1"/>
  </w:num>
  <w:num w:numId="7" w16cid:durableId="2046365698">
    <w:abstractNumId w:val="4"/>
  </w:num>
  <w:num w:numId="8" w16cid:durableId="694699125">
    <w:abstractNumId w:val="14"/>
  </w:num>
  <w:num w:numId="9" w16cid:durableId="1647314398">
    <w:abstractNumId w:val="3"/>
  </w:num>
  <w:num w:numId="10" w16cid:durableId="1190415396">
    <w:abstractNumId w:val="12"/>
  </w:num>
  <w:num w:numId="11" w16cid:durableId="96484214">
    <w:abstractNumId w:val="9"/>
  </w:num>
  <w:num w:numId="12" w16cid:durableId="2067756980">
    <w:abstractNumId w:val="15"/>
  </w:num>
  <w:num w:numId="13" w16cid:durableId="1912422089">
    <w:abstractNumId w:val="7"/>
  </w:num>
  <w:num w:numId="14" w16cid:durableId="1884950359">
    <w:abstractNumId w:val="2"/>
  </w:num>
  <w:num w:numId="15" w16cid:durableId="1594050338">
    <w:abstractNumId w:val="13"/>
  </w:num>
  <w:num w:numId="16" w16cid:durableId="1883975436">
    <w:abstractNumId w:val="10"/>
  </w:num>
  <w:num w:numId="17" w16cid:durableId="168758721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F70"/>
    <w:rsid w:val="000007DD"/>
    <w:rsid w:val="00002F18"/>
    <w:rsid w:val="000034A5"/>
    <w:rsid w:val="000038BC"/>
    <w:rsid w:val="00003D4B"/>
    <w:rsid w:val="00006617"/>
    <w:rsid w:val="00006DB2"/>
    <w:rsid w:val="000104BB"/>
    <w:rsid w:val="00011C3A"/>
    <w:rsid w:val="000150D9"/>
    <w:rsid w:val="00016136"/>
    <w:rsid w:val="000178F2"/>
    <w:rsid w:val="00017FCB"/>
    <w:rsid w:val="000225C1"/>
    <w:rsid w:val="000246DB"/>
    <w:rsid w:val="00024E8A"/>
    <w:rsid w:val="00024FBF"/>
    <w:rsid w:val="000259E4"/>
    <w:rsid w:val="00026411"/>
    <w:rsid w:val="0002756D"/>
    <w:rsid w:val="00030E59"/>
    <w:rsid w:val="00033868"/>
    <w:rsid w:val="00034668"/>
    <w:rsid w:val="00035D38"/>
    <w:rsid w:val="0003608A"/>
    <w:rsid w:val="00036A12"/>
    <w:rsid w:val="00037D86"/>
    <w:rsid w:val="000406C1"/>
    <w:rsid w:val="00040F43"/>
    <w:rsid w:val="00045BDF"/>
    <w:rsid w:val="00046691"/>
    <w:rsid w:val="000502BD"/>
    <w:rsid w:val="0005226F"/>
    <w:rsid w:val="000529E3"/>
    <w:rsid w:val="00053909"/>
    <w:rsid w:val="0005564D"/>
    <w:rsid w:val="00055C39"/>
    <w:rsid w:val="00056B49"/>
    <w:rsid w:val="00057B7D"/>
    <w:rsid w:val="00060D41"/>
    <w:rsid w:val="00061E18"/>
    <w:rsid w:val="00062705"/>
    <w:rsid w:val="000630BE"/>
    <w:rsid w:val="00063255"/>
    <w:rsid w:val="000642FC"/>
    <w:rsid w:val="000701A2"/>
    <w:rsid w:val="00070610"/>
    <w:rsid w:val="00071657"/>
    <w:rsid w:val="00071C52"/>
    <w:rsid w:val="000729DD"/>
    <w:rsid w:val="00072E90"/>
    <w:rsid w:val="000733E1"/>
    <w:rsid w:val="00073619"/>
    <w:rsid w:val="00075416"/>
    <w:rsid w:val="000809E3"/>
    <w:rsid w:val="00080F25"/>
    <w:rsid w:val="00082009"/>
    <w:rsid w:val="0008287A"/>
    <w:rsid w:val="000839E9"/>
    <w:rsid w:val="000908F0"/>
    <w:rsid w:val="00094283"/>
    <w:rsid w:val="00094885"/>
    <w:rsid w:val="00094EA3"/>
    <w:rsid w:val="00095704"/>
    <w:rsid w:val="00095CE2"/>
    <w:rsid w:val="00096017"/>
    <w:rsid w:val="000A22BD"/>
    <w:rsid w:val="000A54E6"/>
    <w:rsid w:val="000A559A"/>
    <w:rsid w:val="000A664F"/>
    <w:rsid w:val="000B1A9D"/>
    <w:rsid w:val="000B1D32"/>
    <w:rsid w:val="000B2598"/>
    <w:rsid w:val="000B6EA5"/>
    <w:rsid w:val="000C1571"/>
    <w:rsid w:val="000C1764"/>
    <w:rsid w:val="000C424E"/>
    <w:rsid w:val="000C498C"/>
    <w:rsid w:val="000D2811"/>
    <w:rsid w:val="000D3B6F"/>
    <w:rsid w:val="000E30D0"/>
    <w:rsid w:val="000E3185"/>
    <w:rsid w:val="000E3EDD"/>
    <w:rsid w:val="000E6CB9"/>
    <w:rsid w:val="000E741F"/>
    <w:rsid w:val="000E78E3"/>
    <w:rsid w:val="000F0196"/>
    <w:rsid w:val="000F070A"/>
    <w:rsid w:val="000F0972"/>
    <w:rsid w:val="000F1745"/>
    <w:rsid w:val="000F19B8"/>
    <w:rsid w:val="000F31D8"/>
    <w:rsid w:val="000F6EA6"/>
    <w:rsid w:val="000F74ED"/>
    <w:rsid w:val="000F751D"/>
    <w:rsid w:val="0010085C"/>
    <w:rsid w:val="00103A81"/>
    <w:rsid w:val="00103E67"/>
    <w:rsid w:val="001056BC"/>
    <w:rsid w:val="001061F1"/>
    <w:rsid w:val="001116D6"/>
    <w:rsid w:val="001135D3"/>
    <w:rsid w:val="0011463E"/>
    <w:rsid w:val="00116A3C"/>
    <w:rsid w:val="00117DDA"/>
    <w:rsid w:val="00126919"/>
    <w:rsid w:val="00127815"/>
    <w:rsid w:val="001320D2"/>
    <w:rsid w:val="00132FA4"/>
    <w:rsid w:val="001334B3"/>
    <w:rsid w:val="001338BB"/>
    <w:rsid w:val="0013406F"/>
    <w:rsid w:val="00135BDB"/>
    <w:rsid w:val="00136580"/>
    <w:rsid w:val="001365E6"/>
    <w:rsid w:val="00136751"/>
    <w:rsid w:val="00136FFD"/>
    <w:rsid w:val="00137262"/>
    <w:rsid w:val="0013784E"/>
    <w:rsid w:val="00140C59"/>
    <w:rsid w:val="00141BC2"/>
    <w:rsid w:val="00144E99"/>
    <w:rsid w:val="00147CED"/>
    <w:rsid w:val="00150E80"/>
    <w:rsid w:val="00151CA8"/>
    <w:rsid w:val="00152D42"/>
    <w:rsid w:val="00156489"/>
    <w:rsid w:val="0015659F"/>
    <w:rsid w:val="001568C3"/>
    <w:rsid w:val="001601F9"/>
    <w:rsid w:val="00160650"/>
    <w:rsid w:val="00160D83"/>
    <w:rsid w:val="001613AB"/>
    <w:rsid w:val="00163B91"/>
    <w:rsid w:val="00164585"/>
    <w:rsid w:val="00164923"/>
    <w:rsid w:val="00164BCE"/>
    <w:rsid w:val="00166F41"/>
    <w:rsid w:val="001675CB"/>
    <w:rsid w:val="001748C6"/>
    <w:rsid w:val="00174F7F"/>
    <w:rsid w:val="001758DF"/>
    <w:rsid w:val="00175A70"/>
    <w:rsid w:val="00175E8B"/>
    <w:rsid w:val="00176672"/>
    <w:rsid w:val="00181692"/>
    <w:rsid w:val="001825CC"/>
    <w:rsid w:val="00182F31"/>
    <w:rsid w:val="00185974"/>
    <w:rsid w:val="0018618B"/>
    <w:rsid w:val="00187156"/>
    <w:rsid w:val="00187B89"/>
    <w:rsid w:val="0019047F"/>
    <w:rsid w:val="00190EB6"/>
    <w:rsid w:val="00191DA7"/>
    <w:rsid w:val="0019215B"/>
    <w:rsid w:val="00192C46"/>
    <w:rsid w:val="00194644"/>
    <w:rsid w:val="00194F37"/>
    <w:rsid w:val="001A066C"/>
    <w:rsid w:val="001A4403"/>
    <w:rsid w:val="001A4472"/>
    <w:rsid w:val="001A5E5B"/>
    <w:rsid w:val="001A64AB"/>
    <w:rsid w:val="001A7E1D"/>
    <w:rsid w:val="001B016E"/>
    <w:rsid w:val="001B0CB5"/>
    <w:rsid w:val="001B1309"/>
    <w:rsid w:val="001B17D2"/>
    <w:rsid w:val="001B3DCC"/>
    <w:rsid w:val="001B4E08"/>
    <w:rsid w:val="001B54D9"/>
    <w:rsid w:val="001B5CBC"/>
    <w:rsid w:val="001B7A0F"/>
    <w:rsid w:val="001C0ED3"/>
    <w:rsid w:val="001C1B9F"/>
    <w:rsid w:val="001C2124"/>
    <w:rsid w:val="001C2355"/>
    <w:rsid w:val="001C2BC0"/>
    <w:rsid w:val="001C4AF6"/>
    <w:rsid w:val="001C4EDB"/>
    <w:rsid w:val="001C505F"/>
    <w:rsid w:val="001C6A6F"/>
    <w:rsid w:val="001C7815"/>
    <w:rsid w:val="001D1750"/>
    <w:rsid w:val="001D2382"/>
    <w:rsid w:val="001D2DE3"/>
    <w:rsid w:val="001D3AC2"/>
    <w:rsid w:val="001D40C1"/>
    <w:rsid w:val="001D4483"/>
    <w:rsid w:val="001D4910"/>
    <w:rsid w:val="001D5D5A"/>
    <w:rsid w:val="001E2859"/>
    <w:rsid w:val="001E2FB0"/>
    <w:rsid w:val="001E62AB"/>
    <w:rsid w:val="001E7525"/>
    <w:rsid w:val="001F04A1"/>
    <w:rsid w:val="001F0997"/>
    <w:rsid w:val="001F3D51"/>
    <w:rsid w:val="001F5F6F"/>
    <w:rsid w:val="001F5FEE"/>
    <w:rsid w:val="001F7D46"/>
    <w:rsid w:val="00200240"/>
    <w:rsid w:val="0020391A"/>
    <w:rsid w:val="00204845"/>
    <w:rsid w:val="00204F6D"/>
    <w:rsid w:val="002066D8"/>
    <w:rsid w:val="00210D71"/>
    <w:rsid w:val="002124F3"/>
    <w:rsid w:val="00213E0D"/>
    <w:rsid w:val="00215352"/>
    <w:rsid w:val="00215705"/>
    <w:rsid w:val="00216659"/>
    <w:rsid w:val="0021753E"/>
    <w:rsid w:val="00217659"/>
    <w:rsid w:val="00217B87"/>
    <w:rsid w:val="00217D37"/>
    <w:rsid w:val="00217E1B"/>
    <w:rsid w:val="00223FB1"/>
    <w:rsid w:val="00224364"/>
    <w:rsid w:val="00226CA2"/>
    <w:rsid w:val="00226FDF"/>
    <w:rsid w:val="00227613"/>
    <w:rsid w:val="002315BC"/>
    <w:rsid w:val="00231955"/>
    <w:rsid w:val="00231F73"/>
    <w:rsid w:val="0023308D"/>
    <w:rsid w:val="00234A83"/>
    <w:rsid w:val="00234C47"/>
    <w:rsid w:val="00235237"/>
    <w:rsid w:val="002361BB"/>
    <w:rsid w:val="0023648F"/>
    <w:rsid w:val="002364CA"/>
    <w:rsid w:val="002367E9"/>
    <w:rsid w:val="00236B1F"/>
    <w:rsid w:val="00236E90"/>
    <w:rsid w:val="00240CE6"/>
    <w:rsid w:val="0024151C"/>
    <w:rsid w:val="002415B1"/>
    <w:rsid w:val="00241A01"/>
    <w:rsid w:val="002420A9"/>
    <w:rsid w:val="00243578"/>
    <w:rsid w:val="0024498D"/>
    <w:rsid w:val="00245042"/>
    <w:rsid w:val="00245470"/>
    <w:rsid w:val="0024562C"/>
    <w:rsid w:val="00247083"/>
    <w:rsid w:val="0025349F"/>
    <w:rsid w:val="00254A73"/>
    <w:rsid w:val="00255430"/>
    <w:rsid w:val="00255DFE"/>
    <w:rsid w:val="00256032"/>
    <w:rsid w:val="002564F3"/>
    <w:rsid w:val="00256752"/>
    <w:rsid w:val="00256ADF"/>
    <w:rsid w:val="00265C56"/>
    <w:rsid w:val="002671B3"/>
    <w:rsid w:val="00270E8D"/>
    <w:rsid w:val="00271995"/>
    <w:rsid w:val="00272EEC"/>
    <w:rsid w:val="002753C4"/>
    <w:rsid w:val="002831D4"/>
    <w:rsid w:val="00286538"/>
    <w:rsid w:val="00286BD9"/>
    <w:rsid w:val="0028769D"/>
    <w:rsid w:val="002876D9"/>
    <w:rsid w:val="00287BE1"/>
    <w:rsid w:val="00290AA5"/>
    <w:rsid w:val="00292C4B"/>
    <w:rsid w:val="00293D89"/>
    <w:rsid w:val="00294761"/>
    <w:rsid w:val="00296FC6"/>
    <w:rsid w:val="002A43CD"/>
    <w:rsid w:val="002A60E6"/>
    <w:rsid w:val="002B143E"/>
    <w:rsid w:val="002B2D4F"/>
    <w:rsid w:val="002B323C"/>
    <w:rsid w:val="002B50D5"/>
    <w:rsid w:val="002B5AC1"/>
    <w:rsid w:val="002B60B0"/>
    <w:rsid w:val="002C176D"/>
    <w:rsid w:val="002C1A11"/>
    <w:rsid w:val="002C35B5"/>
    <w:rsid w:val="002C37BD"/>
    <w:rsid w:val="002C71A2"/>
    <w:rsid w:val="002C799C"/>
    <w:rsid w:val="002D1085"/>
    <w:rsid w:val="002D3D27"/>
    <w:rsid w:val="002D3FE5"/>
    <w:rsid w:val="002D417E"/>
    <w:rsid w:val="002D4249"/>
    <w:rsid w:val="002E2614"/>
    <w:rsid w:val="002E30D3"/>
    <w:rsid w:val="002E75F2"/>
    <w:rsid w:val="002F1094"/>
    <w:rsid w:val="00301D45"/>
    <w:rsid w:val="00303B38"/>
    <w:rsid w:val="00304478"/>
    <w:rsid w:val="00304488"/>
    <w:rsid w:val="00304ACA"/>
    <w:rsid w:val="00305265"/>
    <w:rsid w:val="00305605"/>
    <w:rsid w:val="00306852"/>
    <w:rsid w:val="00306B4D"/>
    <w:rsid w:val="00311C8E"/>
    <w:rsid w:val="00311E42"/>
    <w:rsid w:val="003120F6"/>
    <w:rsid w:val="00312219"/>
    <w:rsid w:val="0031308D"/>
    <w:rsid w:val="003130BF"/>
    <w:rsid w:val="0031393C"/>
    <w:rsid w:val="00313B14"/>
    <w:rsid w:val="0031530B"/>
    <w:rsid w:val="00316811"/>
    <w:rsid w:val="003200AD"/>
    <w:rsid w:val="00320793"/>
    <w:rsid w:val="00321AF3"/>
    <w:rsid w:val="00321F91"/>
    <w:rsid w:val="003247E9"/>
    <w:rsid w:val="003258A5"/>
    <w:rsid w:val="00326189"/>
    <w:rsid w:val="0033385D"/>
    <w:rsid w:val="003343BE"/>
    <w:rsid w:val="00340388"/>
    <w:rsid w:val="003417FA"/>
    <w:rsid w:val="00344D28"/>
    <w:rsid w:val="00345AEC"/>
    <w:rsid w:val="00346729"/>
    <w:rsid w:val="00346765"/>
    <w:rsid w:val="0034722A"/>
    <w:rsid w:val="003508E3"/>
    <w:rsid w:val="003513F8"/>
    <w:rsid w:val="003534D5"/>
    <w:rsid w:val="00354224"/>
    <w:rsid w:val="00355B23"/>
    <w:rsid w:val="00356391"/>
    <w:rsid w:val="00362D26"/>
    <w:rsid w:val="00365F99"/>
    <w:rsid w:val="003666A6"/>
    <w:rsid w:val="003666CC"/>
    <w:rsid w:val="00367005"/>
    <w:rsid w:val="003670F3"/>
    <w:rsid w:val="00367D9D"/>
    <w:rsid w:val="003702E6"/>
    <w:rsid w:val="00370ADE"/>
    <w:rsid w:val="0037164A"/>
    <w:rsid w:val="00371819"/>
    <w:rsid w:val="003724D4"/>
    <w:rsid w:val="00372913"/>
    <w:rsid w:val="0037504D"/>
    <w:rsid w:val="00375C2A"/>
    <w:rsid w:val="003804C3"/>
    <w:rsid w:val="003811FC"/>
    <w:rsid w:val="00382CC8"/>
    <w:rsid w:val="0038363D"/>
    <w:rsid w:val="00384071"/>
    <w:rsid w:val="00384BB6"/>
    <w:rsid w:val="00386E45"/>
    <w:rsid w:val="003879CE"/>
    <w:rsid w:val="00387D8F"/>
    <w:rsid w:val="003903E3"/>
    <w:rsid w:val="00392109"/>
    <w:rsid w:val="003924EB"/>
    <w:rsid w:val="00392BF5"/>
    <w:rsid w:val="00393367"/>
    <w:rsid w:val="0039472E"/>
    <w:rsid w:val="0039479B"/>
    <w:rsid w:val="00394F70"/>
    <w:rsid w:val="00395EAB"/>
    <w:rsid w:val="003A1453"/>
    <w:rsid w:val="003A1796"/>
    <w:rsid w:val="003A2817"/>
    <w:rsid w:val="003A2A2A"/>
    <w:rsid w:val="003A596D"/>
    <w:rsid w:val="003A5F17"/>
    <w:rsid w:val="003A6DF5"/>
    <w:rsid w:val="003A7A51"/>
    <w:rsid w:val="003B08BD"/>
    <w:rsid w:val="003B1A77"/>
    <w:rsid w:val="003B3F58"/>
    <w:rsid w:val="003B4891"/>
    <w:rsid w:val="003B57BE"/>
    <w:rsid w:val="003B79E6"/>
    <w:rsid w:val="003C121E"/>
    <w:rsid w:val="003C1B28"/>
    <w:rsid w:val="003C1FAF"/>
    <w:rsid w:val="003C255C"/>
    <w:rsid w:val="003C279C"/>
    <w:rsid w:val="003C2FBF"/>
    <w:rsid w:val="003C32A1"/>
    <w:rsid w:val="003C44E7"/>
    <w:rsid w:val="003C569D"/>
    <w:rsid w:val="003C7936"/>
    <w:rsid w:val="003D08A9"/>
    <w:rsid w:val="003D22D0"/>
    <w:rsid w:val="003D35DD"/>
    <w:rsid w:val="003D40E4"/>
    <w:rsid w:val="003D4DA7"/>
    <w:rsid w:val="003D69B3"/>
    <w:rsid w:val="003E051D"/>
    <w:rsid w:val="003E103B"/>
    <w:rsid w:val="003E5038"/>
    <w:rsid w:val="003E6634"/>
    <w:rsid w:val="003E7972"/>
    <w:rsid w:val="003F2B6D"/>
    <w:rsid w:val="003F372C"/>
    <w:rsid w:val="003F3FDD"/>
    <w:rsid w:val="003F4E44"/>
    <w:rsid w:val="004013EA"/>
    <w:rsid w:val="00402DF0"/>
    <w:rsid w:val="004060E4"/>
    <w:rsid w:val="00406C39"/>
    <w:rsid w:val="00407238"/>
    <w:rsid w:val="00407EA1"/>
    <w:rsid w:val="0041025F"/>
    <w:rsid w:val="00412CE5"/>
    <w:rsid w:val="0041799C"/>
    <w:rsid w:val="00420ED2"/>
    <w:rsid w:val="00422767"/>
    <w:rsid w:val="004279BE"/>
    <w:rsid w:val="0043014D"/>
    <w:rsid w:val="00431438"/>
    <w:rsid w:val="004320B0"/>
    <w:rsid w:val="004327AD"/>
    <w:rsid w:val="004346CE"/>
    <w:rsid w:val="004418E9"/>
    <w:rsid w:val="00452744"/>
    <w:rsid w:val="00453B4A"/>
    <w:rsid w:val="00460A99"/>
    <w:rsid w:val="00462FAD"/>
    <w:rsid w:val="00464F09"/>
    <w:rsid w:val="004668A9"/>
    <w:rsid w:val="004675E3"/>
    <w:rsid w:val="00470A29"/>
    <w:rsid w:val="004710B1"/>
    <w:rsid w:val="00472F5B"/>
    <w:rsid w:val="00475417"/>
    <w:rsid w:val="00476866"/>
    <w:rsid w:val="00481806"/>
    <w:rsid w:val="00483486"/>
    <w:rsid w:val="00484D65"/>
    <w:rsid w:val="00484DB9"/>
    <w:rsid w:val="00484E8A"/>
    <w:rsid w:val="004909CA"/>
    <w:rsid w:val="00491179"/>
    <w:rsid w:val="0049249C"/>
    <w:rsid w:val="00492AAF"/>
    <w:rsid w:val="0049404D"/>
    <w:rsid w:val="0049657B"/>
    <w:rsid w:val="00496E30"/>
    <w:rsid w:val="004A0EE4"/>
    <w:rsid w:val="004A3A28"/>
    <w:rsid w:val="004B092D"/>
    <w:rsid w:val="004B52DA"/>
    <w:rsid w:val="004B7097"/>
    <w:rsid w:val="004B79DA"/>
    <w:rsid w:val="004C2663"/>
    <w:rsid w:val="004C65D0"/>
    <w:rsid w:val="004C6A57"/>
    <w:rsid w:val="004D3861"/>
    <w:rsid w:val="004D395D"/>
    <w:rsid w:val="004D3BC9"/>
    <w:rsid w:val="004D472B"/>
    <w:rsid w:val="004D572D"/>
    <w:rsid w:val="004D575C"/>
    <w:rsid w:val="004D5857"/>
    <w:rsid w:val="004D7701"/>
    <w:rsid w:val="004D7C3D"/>
    <w:rsid w:val="004E2D5D"/>
    <w:rsid w:val="004E67D0"/>
    <w:rsid w:val="004E6CD3"/>
    <w:rsid w:val="004F0E06"/>
    <w:rsid w:val="004F1ABA"/>
    <w:rsid w:val="004F3103"/>
    <w:rsid w:val="004F70F1"/>
    <w:rsid w:val="004F7D96"/>
    <w:rsid w:val="004F7F68"/>
    <w:rsid w:val="0050004B"/>
    <w:rsid w:val="00501BFD"/>
    <w:rsid w:val="00503278"/>
    <w:rsid w:val="005032F5"/>
    <w:rsid w:val="0050469C"/>
    <w:rsid w:val="005061C4"/>
    <w:rsid w:val="0051288F"/>
    <w:rsid w:val="005136D8"/>
    <w:rsid w:val="00516EFD"/>
    <w:rsid w:val="00517EE1"/>
    <w:rsid w:val="0052531C"/>
    <w:rsid w:val="00526B2A"/>
    <w:rsid w:val="00527FD2"/>
    <w:rsid w:val="0053024F"/>
    <w:rsid w:val="00530DDA"/>
    <w:rsid w:val="00532136"/>
    <w:rsid w:val="0053285E"/>
    <w:rsid w:val="00532A96"/>
    <w:rsid w:val="00534946"/>
    <w:rsid w:val="00535C8F"/>
    <w:rsid w:val="00537D01"/>
    <w:rsid w:val="0054060E"/>
    <w:rsid w:val="005422B9"/>
    <w:rsid w:val="00542835"/>
    <w:rsid w:val="005438D5"/>
    <w:rsid w:val="00543B86"/>
    <w:rsid w:val="00543FAA"/>
    <w:rsid w:val="00546B36"/>
    <w:rsid w:val="00550504"/>
    <w:rsid w:val="00552B62"/>
    <w:rsid w:val="0055432D"/>
    <w:rsid w:val="00560992"/>
    <w:rsid w:val="00562A8F"/>
    <w:rsid w:val="005630A8"/>
    <w:rsid w:val="00563D15"/>
    <w:rsid w:val="005650D7"/>
    <w:rsid w:val="00567079"/>
    <w:rsid w:val="00567491"/>
    <w:rsid w:val="00567E2E"/>
    <w:rsid w:val="00570958"/>
    <w:rsid w:val="00570C13"/>
    <w:rsid w:val="005732B8"/>
    <w:rsid w:val="00574BEC"/>
    <w:rsid w:val="0057540E"/>
    <w:rsid w:val="00575573"/>
    <w:rsid w:val="005765A1"/>
    <w:rsid w:val="00577B3A"/>
    <w:rsid w:val="005811AC"/>
    <w:rsid w:val="0058158B"/>
    <w:rsid w:val="00582E54"/>
    <w:rsid w:val="005835B7"/>
    <w:rsid w:val="005875E1"/>
    <w:rsid w:val="00587C34"/>
    <w:rsid w:val="005904F3"/>
    <w:rsid w:val="005913CD"/>
    <w:rsid w:val="00592EF9"/>
    <w:rsid w:val="005937BA"/>
    <w:rsid w:val="00593BEF"/>
    <w:rsid w:val="005948AE"/>
    <w:rsid w:val="00594C93"/>
    <w:rsid w:val="0059519F"/>
    <w:rsid w:val="00597D20"/>
    <w:rsid w:val="00597EE0"/>
    <w:rsid w:val="005A06ED"/>
    <w:rsid w:val="005A076A"/>
    <w:rsid w:val="005A0A67"/>
    <w:rsid w:val="005A0DC7"/>
    <w:rsid w:val="005A210E"/>
    <w:rsid w:val="005A5CAB"/>
    <w:rsid w:val="005B112D"/>
    <w:rsid w:val="005B24AA"/>
    <w:rsid w:val="005B272F"/>
    <w:rsid w:val="005B5D8F"/>
    <w:rsid w:val="005B5FDB"/>
    <w:rsid w:val="005B69BE"/>
    <w:rsid w:val="005B6A94"/>
    <w:rsid w:val="005B6FAC"/>
    <w:rsid w:val="005B7B7B"/>
    <w:rsid w:val="005C07F4"/>
    <w:rsid w:val="005C177D"/>
    <w:rsid w:val="005C5815"/>
    <w:rsid w:val="005C7618"/>
    <w:rsid w:val="005D0B5C"/>
    <w:rsid w:val="005D2381"/>
    <w:rsid w:val="005D3AC3"/>
    <w:rsid w:val="005D3F13"/>
    <w:rsid w:val="005D466E"/>
    <w:rsid w:val="005D5242"/>
    <w:rsid w:val="005D58A9"/>
    <w:rsid w:val="005D5C1A"/>
    <w:rsid w:val="005E15EB"/>
    <w:rsid w:val="005E34AA"/>
    <w:rsid w:val="005E4249"/>
    <w:rsid w:val="005E59F6"/>
    <w:rsid w:val="005E6670"/>
    <w:rsid w:val="005F0ACD"/>
    <w:rsid w:val="005F29BF"/>
    <w:rsid w:val="005F547D"/>
    <w:rsid w:val="005F7296"/>
    <w:rsid w:val="005F79FF"/>
    <w:rsid w:val="0060357E"/>
    <w:rsid w:val="00604BB8"/>
    <w:rsid w:val="00604C88"/>
    <w:rsid w:val="00604CB2"/>
    <w:rsid w:val="00604F67"/>
    <w:rsid w:val="00606EB4"/>
    <w:rsid w:val="006113C7"/>
    <w:rsid w:val="00611DFC"/>
    <w:rsid w:val="00612D35"/>
    <w:rsid w:val="006131DE"/>
    <w:rsid w:val="00613A3F"/>
    <w:rsid w:val="00613CD2"/>
    <w:rsid w:val="00614450"/>
    <w:rsid w:val="00620729"/>
    <w:rsid w:val="00621B99"/>
    <w:rsid w:val="00621F6D"/>
    <w:rsid w:val="006237AD"/>
    <w:rsid w:val="00624FB5"/>
    <w:rsid w:val="006253DE"/>
    <w:rsid w:val="006318E4"/>
    <w:rsid w:val="0063228B"/>
    <w:rsid w:val="006331CD"/>
    <w:rsid w:val="00634355"/>
    <w:rsid w:val="006343A9"/>
    <w:rsid w:val="0063480B"/>
    <w:rsid w:val="00635A17"/>
    <w:rsid w:val="0063618C"/>
    <w:rsid w:val="00636B4D"/>
    <w:rsid w:val="00637584"/>
    <w:rsid w:val="00641A9D"/>
    <w:rsid w:val="00641D5B"/>
    <w:rsid w:val="00644156"/>
    <w:rsid w:val="0064445D"/>
    <w:rsid w:val="00644D76"/>
    <w:rsid w:val="00645A44"/>
    <w:rsid w:val="00646678"/>
    <w:rsid w:val="00646EEA"/>
    <w:rsid w:val="006501F1"/>
    <w:rsid w:val="00655081"/>
    <w:rsid w:val="0066091F"/>
    <w:rsid w:val="0066456E"/>
    <w:rsid w:val="006646D6"/>
    <w:rsid w:val="00665635"/>
    <w:rsid w:val="00665794"/>
    <w:rsid w:val="0066763B"/>
    <w:rsid w:val="00667733"/>
    <w:rsid w:val="0066782B"/>
    <w:rsid w:val="00667975"/>
    <w:rsid w:val="00670618"/>
    <w:rsid w:val="00670C80"/>
    <w:rsid w:val="006725EC"/>
    <w:rsid w:val="00673A8A"/>
    <w:rsid w:val="006741E8"/>
    <w:rsid w:val="0067632B"/>
    <w:rsid w:val="00676956"/>
    <w:rsid w:val="00680302"/>
    <w:rsid w:val="0068372C"/>
    <w:rsid w:val="00683F97"/>
    <w:rsid w:val="006860CE"/>
    <w:rsid w:val="0068756F"/>
    <w:rsid w:val="00687E2A"/>
    <w:rsid w:val="00692579"/>
    <w:rsid w:val="00693284"/>
    <w:rsid w:val="00693870"/>
    <w:rsid w:val="00693BA1"/>
    <w:rsid w:val="006A6403"/>
    <w:rsid w:val="006B0920"/>
    <w:rsid w:val="006B0CD8"/>
    <w:rsid w:val="006B0F46"/>
    <w:rsid w:val="006B36D5"/>
    <w:rsid w:val="006B6B1E"/>
    <w:rsid w:val="006C0451"/>
    <w:rsid w:val="006C1C21"/>
    <w:rsid w:val="006C2A84"/>
    <w:rsid w:val="006C3642"/>
    <w:rsid w:val="006C409E"/>
    <w:rsid w:val="006C44D8"/>
    <w:rsid w:val="006C6226"/>
    <w:rsid w:val="006D46D2"/>
    <w:rsid w:val="006D4A9B"/>
    <w:rsid w:val="006E068F"/>
    <w:rsid w:val="006E43A4"/>
    <w:rsid w:val="006E717F"/>
    <w:rsid w:val="006E75E9"/>
    <w:rsid w:val="006F0889"/>
    <w:rsid w:val="006F133B"/>
    <w:rsid w:val="006F1A77"/>
    <w:rsid w:val="006F3EB6"/>
    <w:rsid w:val="006F48C0"/>
    <w:rsid w:val="006F5667"/>
    <w:rsid w:val="006F5CCD"/>
    <w:rsid w:val="00701040"/>
    <w:rsid w:val="007012DD"/>
    <w:rsid w:val="00702221"/>
    <w:rsid w:val="00702799"/>
    <w:rsid w:val="007028CD"/>
    <w:rsid w:val="00702AD7"/>
    <w:rsid w:val="00704373"/>
    <w:rsid w:val="0070536C"/>
    <w:rsid w:val="00705C5E"/>
    <w:rsid w:val="00706F9A"/>
    <w:rsid w:val="0070745B"/>
    <w:rsid w:val="00707725"/>
    <w:rsid w:val="00710D30"/>
    <w:rsid w:val="00711F22"/>
    <w:rsid w:val="007145ED"/>
    <w:rsid w:val="0071476F"/>
    <w:rsid w:val="007158C3"/>
    <w:rsid w:val="00715C39"/>
    <w:rsid w:val="00715CD6"/>
    <w:rsid w:val="007178E1"/>
    <w:rsid w:val="0072109F"/>
    <w:rsid w:val="0072187A"/>
    <w:rsid w:val="00722EF2"/>
    <w:rsid w:val="00723A47"/>
    <w:rsid w:val="00725B77"/>
    <w:rsid w:val="00733D05"/>
    <w:rsid w:val="007376EF"/>
    <w:rsid w:val="00740A6A"/>
    <w:rsid w:val="007410A6"/>
    <w:rsid w:val="00742422"/>
    <w:rsid w:val="00742B00"/>
    <w:rsid w:val="00742C3B"/>
    <w:rsid w:val="00743F7E"/>
    <w:rsid w:val="00747550"/>
    <w:rsid w:val="00747A20"/>
    <w:rsid w:val="0075290B"/>
    <w:rsid w:val="00753DF6"/>
    <w:rsid w:val="007542A7"/>
    <w:rsid w:val="00754C5C"/>
    <w:rsid w:val="007570CC"/>
    <w:rsid w:val="007609B9"/>
    <w:rsid w:val="00763CB3"/>
    <w:rsid w:val="00764881"/>
    <w:rsid w:val="007704B4"/>
    <w:rsid w:val="0077159B"/>
    <w:rsid w:val="00774258"/>
    <w:rsid w:val="00780951"/>
    <w:rsid w:val="00783972"/>
    <w:rsid w:val="00790EC6"/>
    <w:rsid w:val="00792344"/>
    <w:rsid w:val="00793A0B"/>
    <w:rsid w:val="00793AC4"/>
    <w:rsid w:val="007946B4"/>
    <w:rsid w:val="00795EB2"/>
    <w:rsid w:val="00796BD6"/>
    <w:rsid w:val="00797CBC"/>
    <w:rsid w:val="007A1751"/>
    <w:rsid w:val="007A39FA"/>
    <w:rsid w:val="007A4DF2"/>
    <w:rsid w:val="007A7251"/>
    <w:rsid w:val="007A7E9A"/>
    <w:rsid w:val="007B0784"/>
    <w:rsid w:val="007B3303"/>
    <w:rsid w:val="007B3DF8"/>
    <w:rsid w:val="007B6C42"/>
    <w:rsid w:val="007B762D"/>
    <w:rsid w:val="007C1BED"/>
    <w:rsid w:val="007C1E9E"/>
    <w:rsid w:val="007C1EA3"/>
    <w:rsid w:val="007C7E53"/>
    <w:rsid w:val="007D15AB"/>
    <w:rsid w:val="007D2ADB"/>
    <w:rsid w:val="007D2D6B"/>
    <w:rsid w:val="007D2EAC"/>
    <w:rsid w:val="007D32C5"/>
    <w:rsid w:val="007D386E"/>
    <w:rsid w:val="007D58C4"/>
    <w:rsid w:val="007D5CF0"/>
    <w:rsid w:val="007E0C3E"/>
    <w:rsid w:val="007E0CB8"/>
    <w:rsid w:val="007E109E"/>
    <w:rsid w:val="007E1A41"/>
    <w:rsid w:val="007E1B10"/>
    <w:rsid w:val="007E351A"/>
    <w:rsid w:val="007F0202"/>
    <w:rsid w:val="007F2286"/>
    <w:rsid w:val="007F61F6"/>
    <w:rsid w:val="008011F1"/>
    <w:rsid w:val="00801526"/>
    <w:rsid w:val="00802690"/>
    <w:rsid w:val="00803365"/>
    <w:rsid w:val="00803846"/>
    <w:rsid w:val="0080586E"/>
    <w:rsid w:val="00807998"/>
    <w:rsid w:val="0081089E"/>
    <w:rsid w:val="00810C0C"/>
    <w:rsid w:val="00811182"/>
    <w:rsid w:val="0081183D"/>
    <w:rsid w:val="008127CA"/>
    <w:rsid w:val="0081289C"/>
    <w:rsid w:val="00812F8D"/>
    <w:rsid w:val="00814108"/>
    <w:rsid w:val="008170D7"/>
    <w:rsid w:val="008178B0"/>
    <w:rsid w:val="0082131A"/>
    <w:rsid w:val="00821963"/>
    <w:rsid w:val="008224FD"/>
    <w:rsid w:val="00822F6E"/>
    <w:rsid w:val="00823869"/>
    <w:rsid w:val="00826BA8"/>
    <w:rsid w:val="008270A3"/>
    <w:rsid w:val="00830358"/>
    <w:rsid w:val="00830AA0"/>
    <w:rsid w:val="008315B7"/>
    <w:rsid w:val="00832200"/>
    <w:rsid w:val="0083507C"/>
    <w:rsid w:val="008400E8"/>
    <w:rsid w:val="0084031B"/>
    <w:rsid w:val="00840C13"/>
    <w:rsid w:val="008430FB"/>
    <w:rsid w:val="00843199"/>
    <w:rsid w:val="008439F5"/>
    <w:rsid w:val="008443F8"/>
    <w:rsid w:val="008513B3"/>
    <w:rsid w:val="00855B35"/>
    <w:rsid w:val="00855E57"/>
    <w:rsid w:val="00860359"/>
    <w:rsid w:val="00863979"/>
    <w:rsid w:val="008644E9"/>
    <w:rsid w:val="008646E7"/>
    <w:rsid w:val="008660AB"/>
    <w:rsid w:val="008661EE"/>
    <w:rsid w:val="00866D78"/>
    <w:rsid w:val="00867021"/>
    <w:rsid w:val="008675E1"/>
    <w:rsid w:val="00870898"/>
    <w:rsid w:val="00870BCC"/>
    <w:rsid w:val="00870CBE"/>
    <w:rsid w:val="008729C8"/>
    <w:rsid w:val="00874179"/>
    <w:rsid w:val="00874382"/>
    <w:rsid w:val="00874394"/>
    <w:rsid w:val="00874BED"/>
    <w:rsid w:val="00875CD0"/>
    <w:rsid w:val="00876965"/>
    <w:rsid w:val="008800C0"/>
    <w:rsid w:val="0088086E"/>
    <w:rsid w:val="008811E0"/>
    <w:rsid w:val="008816A0"/>
    <w:rsid w:val="0088495D"/>
    <w:rsid w:val="00887DE1"/>
    <w:rsid w:val="00892B50"/>
    <w:rsid w:val="00897171"/>
    <w:rsid w:val="00897FA9"/>
    <w:rsid w:val="008A259D"/>
    <w:rsid w:val="008A323D"/>
    <w:rsid w:val="008A3AC6"/>
    <w:rsid w:val="008A48DC"/>
    <w:rsid w:val="008A493C"/>
    <w:rsid w:val="008A4B04"/>
    <w:rsid w:val="008A5622"/>
    <w:rsid w:val="008A5861"/>
    <w:rsid w:val="008B1031"/>
    <w:rsid w:val="008B28FC"/>
    <w:rsid w:val="008B2A8E"/>
    <w:rsid w:val="008B2E9C"/>
    <w:rsid w:val="008B487D"/>
    <w:rsid w:val="008B4F13"/>
    <w:rsid w:val="008B5859"/>
    <w:rsid w:val="008B6E07"/>
    <w:rsid w:val="008B6FB9"/>
    <w:rsid w:val="008C1722"/>
    <w:rsid w:val="008C1AA8"/>
    <w:rsid w:val="008C2849"/>
    <w:rsid w:val="008C2A92"/>
    <w:rsid w:val="008C34CE"/>
    <w:rsid w:val="008D0483"/>
    <w:rsid w:val="008D0974"/>
    <w:rsid w:val="008D175D"/>
    <w:rsid w:val="008D2B02"/>
    <w:rsid w:val="008D3AC0"/>
    <w:rsid w:val="008D53EA"/>
    <w:rsid w:val="008D5AAF"/>
    <w:rsid w:val="008E36D0"/>
    <w:rsid w:val="008E44BD"/>
    <w:rsid w:val="008E6D95"/>
    <w:rsid w:val="008F1921"/>
    <w:rsid w:val="008F2A3B"/>
    <w:rsid w:val="008F78F0"/>
    <w:rsid w:val="008F7DD6"/>
    <w:rsid w:val="00904F6E"/>
    <w:rsid w:val="0090521B"/>
    <w:rsid w:val="00911216"/>
    <w:rsid w:val="00911A57"/>
    <w:rsid w:val="00911B4C"/>
    <w:rsid w:val="00911BE0"/>
    <w:rsid w:val="0091238D"/>
    <w:rsid w:val="00913FC3"/>
    <w:rsid w:val="009146A8"/>
    <w:rsid w:val="00914985"/>
    <w:rsid w:val="0091531E"/>
    <w:rsid w:val="00915623"/>
    <w:rsid w:val="0092009B"/>
    <w:rsid w:val="00920F47"/>
    <w:rsid w:val="0092537F"/>
    <w:rsid w:val="009253D8"/>
    <w:rsid w:val="00925CF7"/>
    <w:rsid w:val="00925E50"/>
    <w:rsid w:val="0092707A"/>
    <w:rsid w:val="00930C41"/>
    <w:rsid w:val="009324F8"/>
    <w:rsid w:val="00932A3B"/>
    <w:rsid w:val="00932A63"/>
    <w:rsid w:val="00935F0E"/>
    <w:rsid w:val="009361D6"/>
    <w:rsid w:val="009363D8"/>
    <w:rsid w:val="0093650B"/>
    <w:rsid w:val="00936FB3"/>
    <w:rsid w:val="009406DC"/>
    <w:rsid w:val="0094070D"/>
    <w:rsid w:val="009418CB"/>
    <w:rsid w:val="00950CC7"/>
    <w:rsid w:val="00950E38"/>
    <w:rsid w:val="00952A1B"/>
    <w:rsid w:val="00952ADB"/>
    <w:rsid w:val="00952E6D"/>
    <w:rsid w:val="0095400C"/>
    <w:rsid w:val="00955796"/>
    <w:rsid w:val="00960865"/>
    <w:rsid w:val="009629CD"/>
    <w:rsid w:val="00965A07"/>
    <w:rsid w:val="00965C0F"/>
    <w:rsid w:val="00970255"/>
    <w:rsid w:val="009713C8"/>
    <w:rsid w:val="00972433"/>
    <w:rsid w:val="00974E61"/>
    <w:rsid w:val="00982329"/>
    <w:rsid w:val="00984C79"/>
    <w:rsid w:val="0098545F"/>
    <w:rsid w:val="00987074"/>
    <w:rsid w:val="009879D9"/>
    <w:rsid w:val="0099003B"/>
    <w:rsid w:val="009921AD"/>
    <w:rsid w:val="00994B73"/>
    <w:rsid w:val="00995214"/>
    <w:rsid w:val="009A1769"/>
    <w:rsid w:val="009A3B7F"/>
    <w:rsid w:val="009A5FD3"/>
    <w:rsid w:val="009B19ED"/>
    <w:rsid w:val="009B3ACC"/>
    <w:rsid w:val="009B5DB2"/>
    <w:rsid w:val="009B5ED6"/>
    <w:rsid w:val="009B7360"/>
    <w:rsid w:val="009C05FA"/>
    <w:rsid w:val="009C311E"/>
    <w:rsid w:val="009C3953"/>
    <w:rsid w:val="009C3B14"/>
    <w:rsid w:val="009C466C"/>
    <w:rsid w:val="009C71E6"/>
    <w:rsid w:val="009D04E1"/>
    <w:rsid w:val="009D086A"/>
    <w:rsid w:val="009D0F98"/>
    <w:rsid w:val="009D1541"/>
    <w:rsid w:val="009D2B61"/>
    <w:rsid w:val="009D4493"/>
    <w:rsid w:val="009D4D9E"/>
    <w:rsid w:val="009D58D2"/>
    <w:rsid w:val="009D5F45"/>
    <w:rsid w:val="009E124F"/>
    <w:rsid w:val="009E59A3"/>
    <w:rsid w:val="009E61CE"/>
    <w:rsid w:val="009E6CA8"/>
    <w:rsid w:val="009F28A4"/>
    <w:rsid w:val="009F4765"/>
    <w:rsid w:val="009F4D1E"/>
    <w:rsid w:val="009F4EC6"/>
    <w:rsid w:val="009F4F21"/>
    <w:rsid w:val="009F53C1"/>
    <w:rsid w:val="009F568A"/>
    <w:rsid w:val="009F7198"/>
    <w:rsid w:val="00A0059E"/>
    <w:rsid w:val="00A00C46"/>
    <w:rsid w:val="00A01898"/>
    <w:rsid w:val="00A02F40"/>
    <w:rsid w:val="00A02FD6"/>
    <w:rsid w:val="00A051E2"/>
    <w:rsid w:val="00A05502"/>
    <w:rsid w:val="00A060D2"/>
    <w:rsid w:val="00A10182"/>
    <w:rsid w:val="00A10BA7"/>
    <w:rsid w:val="00A1174D"/>
    <w:rsid w:val="00A1303D"/>
    <w:rsid w:val="00A135CF"/>
    <w:rsid w:val="00A1390B"/>
    <w:rsid w:val="00A14888"/>
    <w:rsid w:val="00A1671A"/>
    <w:rsid w:val="00A2002A"/>
    <w:rsid w:val="00A2182D"/>
    <w:rsid w:val="00A22A1C"/>
    <w:rsid w:val="00A23C5D"/>
    <w:rsid w:val="00A25E0D"/>
    <w:rsid w:val="00A26AEE"/>
    <w:rsid w:val="00A2703D"/>
    <w:rsid w:val="00A27047"/>
    <w:rsid w:val="00A27802"/>
    <w:rsid w:val="00A31EA3"/>
    <w:rsid w:val="00A333CA"/>
    <w:rsid w:val="00A33A6B"/>
    <w:rsid w:val="00A35FF4"/>
    <w:rsid w:val="00A3634F"/>
    <w:rsid w:val="00A36A63"/>
    <w:rsid w:val="00A36B75"/>
    <w:rsid w:val="00A372F5"/>
    <w:rsid w:val="00A40BAA"/>
    <w:rsid w:val="00A41502"/>
    <w:rsid w:val="00A42257"/>
    <w:rsid w:val="00A4365C"/>
    <w:rsid w:val="00A439B5"/>
    <w:rsid w:val="00A43FDF"/>
    <w:rsid w:val="00A44363"/>
    <w:rsid w:val="00A44891"/>
    <w:rsid w:val="00A455A3"/>
    <w:rsid w:val="00A4753E"/>
    <w:rsid w:val="00A54A06"/>
    <w:rsid w:val="00A55238"/>
    <w:rsid w:val="00A55D1E"/>
    <w:rsid w:val="00A61781"/>
    <w:rsid w:val="00A653A3"/>
    <w:rsid w:val="00A6686F"/>
    <w:rsid w:val="00A668D9"/>
    <w:rsid w:val="00A7017F"/>
    <w:rsid w:val="00A714CD"/>
    <w:rsid w:val="00A743A6"/>
    <w:rsid w:val="00A75C2D"/>
    <w:rsid w:val="00A7774E"/>
    <w:rsid w:val="00A801F6"/>
    <w:rsid w:val="00A824F9"/>
    <w:rsid w:val="00A82C4B"/>
    <w:rsid w:val="00A83782"/>
    <w:rsid w:val="00A84CCB"/>
    <w:rsid w:val="00A85314"/>
    <w:rsid w:val="00A85A6D"/>
    <w:rsid w:val="00A86CED"/>
    <w:rsid w:val="00A86F2C"/>
    <w:rsid w:val="00A86FE0"/>
    <w:rsid w:val="00A87022"/>
    <w:rsid w:val="00A873AD"/>
    <w:rsid w:val="00A87901"/>
    <w:rsid w:val="00A94FC3"/>
    <w:rsid w:val="00A96058"/>
    <w:rsid w:val="00A9799C"/>
    <w:rsid w:val="00AA0724"/>
    <w:rsid w:val="00AA09AC"/>
    <w:rsid w:val="00AA0A5A"/>
    <w:rsid w:val="00AA10D0"/>
    <w:rsid w:val="00AA2204"/>
    <w:rsid w:val="00AA26A0"/>
    <w:rsid w:val="00AA4675"/>
    <w:rsid w:val="00AA4DC9"/>
    <w:rsid w:val="00AA5982"/>
    <w:rsid w:val="00AA72C9"/>
    <w:rsid w:val="00AA76EF"/>
    <w:rsid w:val="00AB3653"/>
    <w:rsid w:val="00AB3978"/>
    <w:rsid w:val="00AB4379"/>
    <w:rsid w:val="00AB50C9"/>
    <w:rsid w:val="00AC0431"/>
    <w:rsid w:val="00AC09E6"/>
    <w:rsid w:val="00AC552D"/>
    <w:rsid w:val="00AC705B"/>
    <w:rsid w:val="00AD172A"/>
    <w:rsid w:val="00AD1C4A"/>
    <w:rsid w:val="00AD240A"/>
    <w:rsid w:val="00AD46DA"/>
    <w:rsid w:val="00AD50BF"/>
    <w:rsid w:val="00AD68E8"/>
    <w:rsid w:val="00AD7499"/>
    <w:rsid w:val="00AD7D65"/>
    <w:rsid w:val="00AD7DDF"/>
    <w:rsid w:val="00AE0F19"/>
    <w:rsid w:val="00AE2F7F"/>
    <w:rsid w:val="00AE33C2"/>
    <w:rsid w:val="00AE3903"/>
    <w:rsid w:val="00AE3C6D"/>
    <w:rsid w:val="00AE41BB"/>
    <w:rsid w:val="00AE4D99"/>
    <w:rsid w:val="00AE52AB"/>
    <w:rsid w:val="00AE66BD"/>
    <w:rsid w:val="00AF0AD9"/>
    <w:rsid w:val="00AF68F3"/>
    <w:rsid w:val="00AF6AB4"/>
    <w:rsid w:val="00B01005"/>
    <w:rsid w:val="00B01248"/>
    <w:rsid w:val="00B01A9B"/>
    <w:rsid w:val="00B0255D"/>
    <w:rsid w:val="00B0470F"/>
    <w:rsid w:val="00B0692E"/>
    <w:rsid w:val="00B0703E"/>
    <w:rsid w:val="00B0719C"/>
    <w:rsid w:val="00B078CC"/>
    <w:rsid w:val="00B07C04"/>
    <w:rsid w:val="00B107B8"/>
    <w:rsid w:val="00B11B53"/>
    <w:rsid w:val="00B13F30"/>
    <w:rsid w:val="00B14FF0"/>
    <w:rsid w:val="00B1535C"/>
    <w:rsid w:val="00B16288"/>
    <w:rsid w:val="00B164A7"/>
    <w:rsid w:val="00B203EC"/>
    <w:rsid w:val="00B20B22"/>
    <w:rsid w:val="00B25129"/>
    <w:rsid w:val="00B27C85"/>
    <w:rsid w:val="00B307DC"/>
    <w:rsid w:val="00B33872"/>
    <w:rsid w:val="00B34E54"/>
    <w:rsid w:val="00B361EC"/>
    <w:rsid w:val="00B36B53"/>
    <w:rsid w:val="00B416EB"/>
    <w:rsid w:val="00B43DBF"/>
    <w:rsid w:val="00B43DC3"/>
    <w:rsid w:val="00B452F8"/>
    <w:rsid w:val="00B4552A"/>
    <w:rsid w:val="00B45C5F"/>
    <w:rsid w:val="00B476A5"/>
    <w:rsid w:val="00B47947"/>
    <w:rsid w:val="00B510B1"/>
    <w:rsid w:val="00B5154E"/>
    <w:rsid w:val="00B52A52"/>
    <w:rsid w:val="00B542D9"/>
    <w:rsid w:val="00B5566C"/>
    <w:rsid w:val="00B57C78"/>
    <w:rsid w:val="00B60220"/>
    <w:rsid w:val="00B621D3"/>
    <w:rsid w:val="00B63EF3"/>
    <w:rsid w:val="00B65F93"/>
    <w:rsid w:val="00B6652A"/>
    <w:rsid w:val="00B7007A"/>
    <w:rsid w:val="00B7116E"/>
    <w:rsid w:val="00B72678"/>
    <w:rsid w:val="00B73AF7"/>
    <w:rsid w:val="00B760DC"/>
    <w:rsid w:val="00B7641E"/>
    <w:rsid w:val="00B766D5"/>
    <w:rsid w:val="00B77947"/>
    <w:rsid w:val="00B8069E"/>
    <w:rsid w:val="00B812B2"/>
    <w:rsid w:val="00B818A8"/>
    <w:rsid w:val="00B82375"/>
    <w:rsid w:val="00B8349F"/>
    <w:rsid w:val="00B83FA7"/>
    <w:rsid w:val="00B8577E"/>
    <w:rsid w:val="00B869E9"/>
    <w:rsid w:val="00B87974"/>
    <w:rsid w:val="00B87FE2"/>
    <w:rsid w:val="00B901F4"/>
    <w:rsid w:val="00B90977"/>
    <w:rsid w:val="00B90CBD"/>
    <w:rsid w:val="00B914FA"/>
    <w:rsid w:val="00B935FD"/>
    <w:rsid w:val="00B966BD"/>
    <w:rsid w:val="00B96710"/>
    <w:rsid w:val="00B974FA"/>
    <w:rsid w:val="00BA0B12"/>
    <w:rsid w:val="00BA2F06"/>
    <w:rsid w:val="00BA37CF"/>
    <w:rsid w:val="00BA3854"/>
    <w:rsid w:val="00BA43F8"/>
    <w:rsid w:val="00BA4537"/>
    <w:rsid w:val="00BA732D"/>
    <w:rsid w:val="00BB08DD"/>
    <w:rsid w:val="00BB1D9F"/>
    <w:rsid w:val="00BB3439"/>
    <w:rsid w:val="00BB4486"/>
    <w:rsid w:val="00BB65E8"/>
    <w:rsid w:val="00BB7C97"/>
    <w:rsid w:val="00BB7D57"/>
    <w:rsid w:val="00BC0C96"/>
    <w:rsid w:val="00BC0FE0"/>
    <w:rsid w:val="00BC19C8"/>
    <w:rsid w:val="00BC2AC1"/>
    <w:rsid w:val="00BC3C53"/>
    <w:rsid w:val="00BC53D1"/>
    <w:rsid w:val="00BD0250"/>
    <w:rsid w:val="00BD1165"/>
    <w:rsid w:val="00BD17DA"/>
    <w:rsid w:val="00BD1E07"/>
    <w:rsid w:val="00BD2408"/>
    <w:rsid w:val="00BD2E7C"/>
    <w:rsid w:val="00BD36BA"/>
    <w:rsid w:val="00BE0191"/>
    <w:rsid w:val="00BE0341"/>
    <w:rsid w:val="00BE0E31"/>
    <w:rsid w:val="00BE147E"/>
    <w:rsid w:val="00BE202C"/>
    <w:rsid w:val="00BE371C"/>
    <w:rsid w:val="00BE44F2"/>
    <w:rsid w:val="00BE5F8E"/>
    <w:rsid w:val="00BF54B3"/>
    <w:rsid w:val="00BF632B"/>
    <w:rsid w:val="00BF6514"/>
    <w:rsid w:val="00C005AC"/>
    <w:rsid w:val="00C00E46"/>
    <w:rsid w:val="00C0247C"/>
    <w:rsid w:val="00C03E86"/>
    <w:rsid w:val="00C06EA6"/>
    <w:rsid w:val="00C109A6"/>
    <w:rsid w:val="00C1219F"/>
    <w:rsid w:val="00C12E2F"/>
    <w:rsid w:val="00C148FD"/>
    <w:rsid w:val="00C209B3"/>
    <w:rsid w:val="00C209E8"/>
    <w:rsid w:val="00C21878"/>
    <w:rsid w:val="00C2295B"/>
    <w:rsid w:val="00C23613"/>
    <w:rsid w:val="00C26124"/>
    <w:rsid w:val="00C2742F"/>
    <w:rsid w:val="00C3168D"/>
    <w:rsid w:val="00C34123"/>
    <w:rsid w:val="00C35CC0"/>
    <w:rsid w:val="00C3656B"/>
    <w:rsid w:val="00C36AC5"/>
    <w:rsid w:val="00C36DB7"/>
    <w:rsid w:val="00C376B0"/>
    <w:rsid w:val="00C40A2C"/>
    <w:rsid w:val="00C42FC9"/>
    <w:rsid w:val="00C44B78"/>
    <w:rsid w:val="00C44C11"/>
    <w:rsid w:val="00C44E3B"/>
    <w:rsid w:val="00C46953"/>
    <w:rsid w:val="00C50AF6"/>
    <w:rsid w:val="00C50B05"/>
    <w:rsid w:val="00C5199E"/>
    <w:rsid w:val="00C54DA4"/>
    <w:rsid w:val="00C55A1C"/>
    <w:rsid w:val="00C56CB1"/>
    <w:rsid w:val="00C60514"/>
    <w:rsid w:val="00C61DCF"/>
    <w:rsid w:val="00C61F13"/>
    <w:rsid w:val="00C62B7E"/>
    <w:rsid w:val="00C6388A"/>
    <w:rsid w:val="00C64649"/>
    <w:rsid w:val="00C6499C"/>
    <w:rsid w:val="00C676FC"/>
    <w:rsid w:val="00C7286F"/>
    <w:rsid w:val="00C73332"/>
    <w:rsid w:val="00C7472E"/>
    <w:rsid w:val="00C74C70"/>
    <w:rsid w:val="00C820EB"/>
    <w:rsid w:val="00C84961"/>
    <w:rsid w:val="00C855B4"/>
    <w:rsid w:val="00C87447"/>
    <w:rsid w:val="00C9173E"/>
    <w:rsid w:val="00C921F0"/>
    <w:rsid w:val="00C925E7"/>
    <w:rsid w:val="00C94315"/>
    <w:rsid w:val="00C94F16"/>
    <w:rsid w:val="00C959C1"/>
    <w:rsid w:val="00C95DB5"/>
    <w:rsid w:val="00C9708A"/>
    <w:rsid w:val="00C97E6E"/>
    <w:rsid w:val="00CA1AA9"/>
    <w:rsid w:val="00CA3D15"/>
    <w:rsid w:val="00CA5D54"/>
    <w:rsid w:val="00CA645C"/>
    <w:rsid w:val="00CA66B8"/>
    <w:rsid w:val="00CA7846"/>
    <w:rsid w:val="00CB0C1F"/>
    <w:rsid w:val="00CB1DAE"/>
    <w:rsid w:val="00CB4B5F"/>
    <w:rsid w:val="00CC07D1"/>
    <w:rsid w:val="00CC0974"/>
    <w:rsid w:val="00CC133A"/>
    <w:rsid w:val="00CC1D5F"/>
    <w:rsid w:val="00CC290A"/>
    <w:rsid w:val="00CC35F3"/>
    <w:rsid w:val="00CC39C3"/>
    <w:rsid w:val="00CC44F1"/>
    <w:rsid w:val="00CC470B"/>
    <w:rsid w:val="00CC5703"/>
    <w:rsid w:val="00CC59F1"/>
    <w:rsid w:val="00CC65C1"/>
    <w:rsid w:val="00CC6866"/>
    <w:rsid w:val="00CC6B5F"/>
    <w:rsid w:val="00CC6C29"/>
    <w:rsid w:val="00CD3B51"/>
    <w:rsid w:val="00CD4F19"/>
    <w:rsid w:val="00CD7ADF"/>
    <w:rsid w:val="00CE12FF"/>
    <w:rsid w:val="00CE3831"/>
    <w:rsid w:val="00CE798E"/>
    <w:rsid w:val="00CF0828"/>
    <w:rsid w:val="00CF14F4"/>
    <w:rsid w:val="00CF2BFE"/>
    <w:rsid w:val="00CF44E9"/>
    <w:rsid w:val="00CF68BB"/>
    <w:rsid w:val="00D00664"/>
    <w:rsid w:val="00D006EF"/>
    <w:rsid w:val="00D02FAE"/>
    <w:rsid w:val="00D048DF"/>
    <w:rsid w:val="00D04ECA"/>
    <w:rsid w:val="00D04F46"/>
    <w:rsid w:val="00D053D4"/>
    <w:rsid w:val="00D07EE7"/>
    <w:rsid w:val="00D14506"/>
    <w:rsid w:val="00D16E41"/>
    <w:rsid w:val="00D174AC"/>
    <w:rsid w:val="00D17A33"/>
    <w:rsid w:val="00D2270E"/>
    <w:rsid w:val="00D2271C"/>
    <w:rsid w:val="00D22A0C"/>
    <w:rsid w:val="00D22B98"/>
    <w:rsid w:val="00D23E8B"/>
    <w:rsid w:val="00D2696B"/>
    <w:rsid w:val="00D308C3"/>
    <w:rsid w:val="00D352AD"/>
    <w:rsid w:val="00D35D3C"/>
    <w:rsid w:val="00D3722F"/>
    <w:rsid w:val="00D41865"/>
    <w:rsid w:val="00D422D5"/>
    <w:rsid w:val="00D422E4"/>
    <w:rsid w:val="00D45CC4"/>
    <w:rsid w:val="00D46062"/>
    <w:rsid w:val="00D46B31"/>
    <w:rsid w:val="00D46C16"/>
    <w:rsid w:val="00D47A7D"/>
    <w:rsid w:val="00D47F0F"/>
    <w:rsid w:val="00D53755"/>
    <w:rsid w:val="00D5424E"/>
    <w:rsid w:val="00D54D2E"/>
    <w:rsid w:val="00D57030"/>
    <w:rsid w:val="00D61969"/>
    <w:rsid w:val="00D650F6"/>
    <w:rsid w:val="00D667D7"/>
    <w:rsid w:val="00D736EA"/>
    <w:rsid w:val="00D74BBC"/>
    <w:rsid w:val="00D77242"/>
    <w:rsid w:val="00D779D0"/>
    <w:rsid w:val="00D80519"/>
    <w:rsid w:val="00D8070F"/>
    <w:rsid w:val="00D81ED7"/>
    <w:rsid w:val="00D82B7E"/>
    <w:rsid w:val="00D831BA"/>
    <w:rsid w:val="00D83D13"/>
    <w:rsid w:val="00D85385"/>
    <w:rsid w:val="00D85E5B"/>
    <w:rsid w:val="00D863F1"/>
    <w:rsid w:val="00D8644C"/>
    <w:rsid w:val="00D865B4"/>
    <w:rsid w:val="00D90926"/>
    <w:rsid w:val="00D9559C"/>
    <w:rsid w:val="00D970C0"/>
    <w:rsid w:val="00D97453"/>
    <w:rsid w:val="00D9790F"/>
    <w:rsid w:val="00D97A42"/>
    <w:rsid w:val="00DA20D7"/>
    <w:rsid w:val="00DA269C"/>
    <w:rsid w:val="00DA3089"/>
    <w:rsid w:val="00DA35E6"/>
    <w:rsid w:val="00DA47B0"/>
    <w:rsid w:val="00DB1C02"/>
    <w:rsid w:val="00DB2932"/>
    <w:rsid w:val="00DB323A"/>
    <w:rsid w:val="00DB6376"/>
    <w:rsid w:val="00DB7019"/>
    <w:rsid w:val="00DB7576"/>
    <w:rsid w:val="00DC05A1"/>
    <w:rsid w:val="00DC1081"/>
    <w:rsid w:val="00DC2884"/>
    <w:rsid w:val="00DC547C"/>
    <w:rsid w:val="00DC6DE5"/>
    <w:rsid w:val="00DC71EB"/>
    <w:rsid w:val="00DD13AC"/>
    <w:rsid w:val="00DD212B"/>
    <w:rsid w:val="00DD4045"/>
    <w:rsid w:val="00DD48D5"/>
    <w:rsid w:val="00DD5B81"/>
    <w:rsid w:val="00DD62CC"/>
    <w:rsid w:val="00DD6315"/>
    <w:rsid w:val="00DE189B"/>
    <w:rsid w:val="00DE55EC"/>
    <w:rsid w:val="00DE7EED"/>
    <w:rsid w:val="00DF2393"/>
    <w:rsid w:val="00DF3563"/>
    <w:rsid w:val="00DF3580"/>
    <w:rsid w:val="00DF4EE2"/>
    <w:rsid w:val="00DF53CE"/>
    <w:rsid w:val="00DF65C9"/>
    <w:rsid w:val="00DF7064"/>
    <w:rsid w:val="00E00CB9"/>
    <w:rsid w:val="00E01188"/>
    <w:rsid w:val="00E0482E"/>
    <w:rsid w:val="00E0531C"/>
    <w:rsid w:val="00E05320"/>
    <w:rsid w:val="00E05725"/>
    <w:rsid w:val="00E064BC"/>
    <w:rsid w:val="00E12861"/>
    <w:rsid w:val="00E13A07"/>
    <w:rsid w:val="00E14D26"/>
    <w:rsid w:val="00E153AF"/>
    <w:rsid w:val="00E2031E"/>
    <w:rsid w:val="00E203D7"/>
    <w:rsid w:val="00E2273E"/>
    <w:rsid w:val="00E2392E"/>
    <w:rsid w:val="00E24A9A"/>
    <w:rsid w:val="00E26C97"/>
    <w:rsid w:val="00E31CFF"/>
    <w:rsid w:val="00E34A86"/>
    <w:rsid w:val="00E36ADB"/>
    <w:rsid w:val="00E4096B"/>
    <w:rsid w:val="00E41A7A"/>
    <w:rsid w:val="00E42815"/>
    <w:rsid w:val="00E4307E"/>
    <w:rsid w:val="00E437C0"/>
    <w:rsid w:val="00E43D36"/>
    <w:rsid w:val="00E4618F"/>
    <w:rsid w:val="00E52049"/>
    <w:rsid w:val="00E52D89"/>
    <w:rsid w:val="00E53BF8"/>
    <w:rsid w:val="00E53ED5"/>
    <w:rsid w:val="00E55B1A"/>
    <w:rsid w:val="00E61273"/>
    <w:rsid w:val="00E638B4"/>
    <w:rsid w:val="00E65535"/>
    <w:rsid w:val="00E66FAD"/>
    <w:rsid w:val="00E709FF"/>
    <w:rsid w:val="00E712EF"/>
    <w:rsid w:val="00E71A72"/>
    <w:rsid w:val="00E71A79"/>
    <w:rsid w:val="00E71FFA"/>
    <w:rsid w:val="00E721E5"/>
    <w:rsid w:val="00E7386F"/>
    <w:rsid w:val="00E76FBA"/>
    <w:rsid w:val="00E82B20"/>
    <w:rsid w:val="00E82DF5"/>
    <w:rsid w:val="00E8347C"/>
    <w:rsid w:val="00E8393F"/>
    <w:rsid w:val="00E83A02"/>
    <w:rsid w:val="00E84058"/>
    <w:rsid w:val="00E84218"/>
    <w:rsid w:val="00E85E76"/>
    <w:rsid w:val="00E87F3E"/>
    <w:rsid w:val="00E92F86"/>
    <w:rsid w:val="00E939EF"/>
    <w:rsid w:val="00E93B8C"/>
    <w:rsid w:val="00E951A8"/>
    <w:rsid w:val="00E95C1A"/>
    <w:rsid w:val="00E9775B"/>
    <w:rsid w:val="00EA0169"/>
    <w:rsid w:val="00EA0A27"/>
    <w:rsid w:val="00EA0D19"/>
    <w:rsid w:val="00EA682E"/>
    <w:rsid w:val="00EA6D69"/>
    <w:rsid w:val="00EB015A"/>
    <w:rsid w:val="00EB0D2D"/>
    <w:rsid w:val="00EB1459"/>
    <w:rsid w:val="00EB1C01"/>
    <w:rsid w:val="00EB2606"/>
    <w:rsid w:val="00EB40D9"/>
    <w:rsid w:val="00EB536D"/>
    <w:rsid w:val="00EC0285"/>
    <w:rsid w:val="00EC1FB4"/>
    <w:rsid w:val="00EC408F"/>
    <w:rsid w:val="00EC5BE7"/>
    <w:rsid w:val="00EC76D0"/>
    <w:rsid w:val="00EC7D43"/>
    <w:rsid w:val="00ED0C0D"/>
    <w:rsid w:val="00ED18DE"/>
    <w:rsid w:val="00ED408F"/>
    <w:rsid w:val="00ED41F3"/>
    <w:rsid w:val="00ED42EB"/>
    <w:rsid w:val="00ED491C"/>
    <w:rsid w:val="00ED67C5"/>
    <w:rsid w:val="00ED6D05"/>
    <w:rsid w:val="00ED7A7E"/>
    <w:rsid w:val="00EE0949"/>
    <w:rsid w:val="00EE4EF0"/>
    <w:rsid w:val="00EE6DAB"/>
    <w:rsid w:val="00EE77EB"/>
    <w:rsid w:val="00EE79D3"/>
    <w:rsid w:val="00EF2976"/>
    <w:rsid w:val="00EF2FE2"/>
    <w:rsid w:val="00EF368C"/>
    <w:rsid w:val="00EF3CBA"/>
    <w:rsid w:val="00EF4E74"/>
    <w:rsid w:val="00EF5776"/>
    <w:rsid w:val="00EF7885"/>
    <w:rsid w:val="00F00EAB"/>
    <w:rsid w:val="00F014E0"/>
    <w:rsid w:val="00F025A9"/>
    <w:rsid w:val="00F026D4"/>
    <w:rsid w:val="00F02EF6"/>
    <w:rsid w:val="00F10174"/>
    <w:rsid w:val="00F1031F"/>
    <w:rsid w:val="00F1381A"/>
    <w:rsid w:val="00F14A93"/>
    <w:rsid w:val="00F156D6"/>
    <w:rsid w:val="00F2494E"/>
    <w:rsid w:val="00F26599"/>
    <w:rsid w:val="00F303D2"/>
    <w:rsid w:val="00F31946"/>
    <w:rsid w:val="00F368C6"/>
    <w:rsid w:val="00F36EE0"/>
    <w:rsid w:val="00F444A6"/>
    <w:rsid w:val="00F45E1B"/>
    <w:rsid w:val="00F47244"/>
    <w:rsid w:val="00F47782"/>
    <w:rsid w:val="00F503C2"/>
    <w:rsid w:val="00F50E54"/>
    <w:rsid w:val="00F5224D"/>
    <w:rsid w:val="00F56439"/>
    <w:rsid w:val="00F56B9F"/>
    <w:rsid w:val="00F600E0"/>
    <w:rsid w:val="00F601BE"/>
    <w:rsid w:val="00F612D9"/>
    <w:rsid w:val="00F628AF"/>
    <w:rsid w:val="00F63FC9"/>
    <w:rsid w:val="00F64825"/>
    <w:rsid w:val="00F651F0"/>
    <w:rsid w:val="00F65422"/>
    <w:rsid w:val="00F659FF"/>
    <w:rsid w:val="00F65B3E"/>
    <w:rsid w:val="00F70598"/>
    <w:rsid w:val="00F70F21"/>
    <w:rsid w:val="00F729E5"/>
    <w:rsid w:val="00F734F7"/>
    <w:rsid w:val="00F743EF"/>
    <w:rsid w:val="00F765CA"/>
    <w:rsid w:val="00F8180C"/>
    <w:rsid w:val="00F81BD7"/>
    <w:rsid w:val="00F82B9D"/>
    <w:rsid w:val="00F82E54"/>
    <w:rsid w:val="00F8553F"/>
    <w:rsid w:val="00F85A2D"/>
    <w:rsid w:val="00F86C29"/>
    <w:rsid w:val="00F86D45"/>
    <w:rsid w:val="00F879E1"/>
    <w:rsid w:val="00F87B08"/>
    <w:rsid w:val="00F945FA"/>
    <w:rsid w:val="00F958CF"/>
    <w:rsid w:val="00F96CD3"/>
    <w:rsid w:val="00F975BB"/>
    <w:rsid w:val="00FA06EA"/>
    <w:rsid w:val="00FA152F"/>
    <w:rsid w:val="00FA20A7"/>
    <w:rsid w:val="00FA40E9"/>
    <w:rsid w:val="00FA4FDF"/>
    <w:rsid w:val="00FA5010"/>
    <w:rsid w:val="00FA5A3A"/>
    <w:rsid w:val="00FA5F39"/>
    <w:rsid w:val="00FB0C7B"/>
    <w:rsid w:val="00FB155B"/>
    <w:rsid w:val="00FB18E7"/>
    <w:rsid w:val="00FB46DA"/>
    <w:rsid w:val="00FB638C"/>
    <w:rsid w:val="00FB76A7"/>
    <w:rsid w:val="00FB7FF4"/>
    <w:rsid w:val="00FC016E"/>
    <w:rsid w:val="00FC0D91"/>
    <w:rsid w:val="00FC0E8A"/>
    <w:rsid w:val="00FC5A50"/>
    <w:rsid w:val="00FC6361"/>
    <w:rsid w:val="00FD0943"/>
    <w:rsid w:val="00FD0AFC"/>
    <w:rsid w:val="00FD1BE8"/>
    <w:rsid w:val="00FD3F41"/>
    <w:rsid w:val="00FD4280"/>
    <w:rsid w:val="00FD4CB7"/>
    <w:rsid w:val="00FD61B2"/>
    <w:rsid w:val="00FD7904"/>
    <w:rsid w:val="00FD7F76"/>
    <w:rsid w:val="00FE27A7"/>
    <w:rsid w:val="00FE51BD"/>
    <w:rsid w:val="00FE572A"/>
    <w:rsid w:val="00FE65BE"/>
    <w:rsid w:val="00FE7380"/>
    <w:rsid w:val="00FF00B4"/>
    <w:rsid w:val="00FF1690"/>
    <w:rsid w:val="00FF441E"/>
    <w:rsid w:val="00FF5422"/>
    <w:rsid w:val="00FF743C"/>
    <w:rsid w:val="00FF7605"/>
    <w:rsid w:val="00FF7A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7B669E"/>
  <w15:docId w15:val="{BD4A606E-2FAF-7446-BF3D-2A613C8A6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40A6A"/>
    <w:rPr>
      <w:sz w:val="24"/>
      <w:szCs w:val="24"/>
      <w:lang w:val="ro-RO" w:eastAsia="ro-RO"/>
    </w:rPr>
  </w:style>
  <w:style w:type="paragraph" w:styleId="Titlu2">
    <w:name w:val="heading 2"/>
    <w:basedOn w:val="Normal"/>
    <w:next w:val="Normal"/>
    <w:qFormat/>
    <w:rsid w:val="00B43DB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rsid w:val="00930C41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rsid w:val="00394F70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rsid w:val="00394F70"/>
    <w:pPr>
      <w:tabs>
        <w:tab w:val="center" w:pos="4536"/>
        <w:tab w:val="right" w:pos="9072"/>
      </w:tabs>
    </w:pPr>
  </w:style>
  <w:style w:type="character" w:styleId="Hyperlink">
    <w:name w:val="Hyperlink"/>
    <w:rsid w:val="00930C41"/>
    <w:rPr>
      <w:color w:val="0000FF"/>
      <w:u w:val="single"/>
    </w:rPr>
  </w:style>
  <w:style w:type="paragraph" w:customStyle="1" w:styleId="a">
    <w:basedOn w:val="Normal"/>
    <w:rsid w:val="00930C41"/>
    <w:rPr>
      <w:lang w:val="pl-PL" w:eastAsia="pl-PL"/>
    </w:rPr>
  </w:style>
  <w:style w:type="table" w:styleId="Tabelgril">
    <w:name w:val="Table Grid"/>
    <w:basedOn w:val="TabelNormal"/>
    <w:rsid w:val="007A4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u">
    <w:name w:val="Title"/>
    <w:basedOn w:val="Normal"/>
    <w:qFormat/>
    <w:rsid w:val="007A4DF2"/>
    <w:pPr>
      <w:jc w:val="center"/>
    </w:pPr>
    <w:rPr>
      <w:caps/>
      <w:sz w:val="32"/>
      <w:szCs w:val="20"/>
      <w:lang w:val="en-US" w:eastAsia="en-US"/>
    </w:rPr>
  </w:style>
  <w:style w:type="paragraph" w:styleId="TextnBalon">
    <w:name w:val="Balloon Text"/>
    <w:basedOn w:val="Normal"/>
    <w:semiHidden/>
    <w:rsid w:val="000E30D0"/>
    <w:rPr>
      <w:rFonts w:ascii="Tahoma" w:hAnsi="Tahoma" w:cs="Tahoma"/>
      <w:sz w:val="16"/>
      <w:szCs w:val="16"/>
    </w:rPr>
  </w:style>
  <w:style w:type="paragraph" w:customStyle="1" w:styleId="CharChar1CaracterCaracterCharCharCaracterCaracter1CharChar">
    <w:name w:val="Char Char1 Caracter Caracter Char Char Caracter Caracter1 Char Char"/>
    <w:basedOn w:val="Normal"/>
    <w:rsid w:val="0013784E"/>
    <w:rPr>
      <w:lang w:val="pl-PL" w:eastAsia="pl-PL"/>
    </w:rPr>
  </w:style>
  <w:style w:type="character" w:styleId="Robust">
    <w:name w:val="Strong"/>
    <w:qFormat/>
    <w:rsid w:val="00A743A6"/>
    <w:rPr>
      <w:b/>
      <w:bCs/>
    </w:rPr>
  </w:style>
  <w:style w:type="character" w:styleId="Referincomentariu">
    <w:name w:val="annotation reference"/>
    <w:semiHidden/>
    <w:rsid w:val="00BB3439"/>
    <w:rPr>
      <w:sz w:val="16"/>
      <w:szCs w:val="16"/>
    </w:rPr>
  </w:style>
  <w:style w:type="paragraph" w:styleId="Textcomentariu">
    <w:name w:val="annotation text"/>
    <w:basedOn w:val="Normal"/>
    <w:semiHidden/>
    <w:rsid w:val="00BB3439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semiHidden/>
    <w:rsid w:val="00BB3439"/>
    <w:rPr>
      <w:b/>
      <w:bCs/>
    </w:rPr>
  </w:style>
  <w:style w:type="paragraph" w:styleId="Textnotdesubsol">
    <w:name w:val="footnote text"/>
    <w:aliases w:val="Fußnotentext Char"/>
    <w:basedOn w:val="Normal"/>
    <w:semiHidden/>
    <w:rsid w:val="008C1722"/>
    <w:rPr>
      <w:sz w:val="20"/>
      <w:szCs w:val="20"/>
    </w:rPr>
  </w:style>
  <w:style w:type="character" w:styleId="Referinnotdesubsol">
    <w:name w:val="footnote reference"/>
    <w:semiHidden/>
    <w:rsid w:val="008C1722"/>
    <w:rPr>
      <w:vertAlign w:val="superscript"/>
    </w:rPr>
  </w:style>
  <w:style w:type="character" w:customStyle="1" w:styleId="apple-style-span">
    <w:name w:val="apple-style-span"/>
    <w:basedOn w:val="Fontdeparagrafimplicit"/>
    <w:rsid w:val="00B60220"/>
  </w:style>
  <w:style w:type="character" w:customStyle="1" w:styleId="apple-converted-space">
    <w:name w:val="apple-converted-space"/>
    <w:basedOn w:val="Fontdeparagrafimplicit"/>
    <w:rsid w:val="00B60220"/>
  </w:style>
  <w:style w:type="character" w:styleId="Numrdepagin">
    <w:name w:val="page number"/>
    <w:basedOn w:val="Fontdeparagrafimplicit"/>
    <w:rsid w:val="00E05725"/>
  </w:style>
  <w:style w:type="paragraph" w:customStyle="1" w:styleId="Odstavekseznama">
    <w:name w:val="Odstavek seznama"/>
    <w:basedOn w:val="Normal"/>
    <w:qFormat/>
    <w:rsid w:val="00A00C46"/>
    <w:pPr>
      <w:ind w:left="708"/>
    </w:pPr>
    <w:rPr>
      <w:lang w:val="en-US" w:eastAsia="en-US"/>
    </w:rPr>
  </w:style>
  <w:style w:type="paragraph" w:customStyle="1" w:styleId="Listparagraf1">
    <w:name w:val="Listă paragraf1"/>
    <w:basedOn w:val="Normal"/>
    <w:qFormat/>
    <w:rsid w:val="0077159B"/>
    <w:pPr>
      <w:ind w:left="708"/>
    </w:pPr>
  </w:style>
  <w:style w:type="character" w:customStyle="1" w:styleId="hps">
    <w:name w:val="hps"/>
    <w:basedOn w:val="Fontdeparagrafimplicit"/>
    <w:rsid w:val="00AF0AD9"/>
  </w:style>
  <w:style w:type="character" w:styleId="HyperlinkParcurs">
    <w:name w:val="FollowedHyperlink"/>
    <w:rsid w:val="008E6D95"/>
    <w:rPr>
      <w:color w:val="800080"/>
      <w:u w:val="single"/>
    </w:rPr>
  </w:style>
  <w:style w:type="paragraph" w:styleId="Textsimplu">
    <w:name w:val="Plain Text"/>
    <w:basedOn w:val="Normal"/>
    <w:link w:val="TextsimpluCaracter"/>
    <w:semiHidden/>
    <w:unhideWhenUsed/>
    <w:rsid w:val="00FB76A7"/>
    <w:rPr>
      <w:rFonts w:ascii="Consolas" w:eastAsia="Calibri" w:hAnsi="Consolas"/>
      <w:sz w:val="21"/>
      <w:szCs w:val="21"/>
      <w:lang w:val="en-US" w:eastAsia="en-US"/>
    </w:rPr>
  </w:style>
  <w:style w:type="character" w:customStyle="1" w:styleId="TextsimpluCaracter">
    <w:name w:val="Text simplu Caracter"/>
    <w:link w:val="Textsimplu"/>
    <w:semiHidden/>
    <w:rsid w:val="00FB76A7"/>
    <w:rPr>
      <w:rFonts w:ascii="Consolas" w:eastAsia="Calibri" w:hAnsi="Consolas"/>
      <w:sz w:val="21"/>
      <w:szCs w:val="21"/>
      <w:lang w:val="en-US" w:eastAsia="en-US" w:bidi="ar-SA"/>
    </w:rPr>
  </w:style>
  <w:style w:type="paragraph" w:styleId="Listparagraf">
    <w:name w:val="List Paragraph"/>
    <w:basedOn w:val="Normal"/>
    <w:uiPriority w:val="34"/>
    <w:qFormat/>
    <w:rsid w:val="00DA269C"/>
    <w:pPr>
      <w:ind w:left="720"/>
      <w:contextualSpacing/>
    </w:pPr>
  </w:style>
  <w:style w:type="paragraph" w:customStyle="1" w:styleId="spar1">
    <w:name w:val="s_par1"/>
    <w:basedOn w:val="Normal"/>
    <w:rsid w:val="00F65B3E"/>
    <w:rPr>
      <w:rFonts w:ascii="Verdana" w:eastAsiaTheme="minorEastAsia" w:hAnsi="Verdana"/>
      <w:sz w:val="15"/>
      <w:szCs w:val="15"/>
      <w:lang w:val="en-US" w:eastAsia="en-US"/>
    </w:rPr>
  </w:style>
  <w:style w:type="character" w:customStyle="1" w:styleId="spar4">
    <w:name w:val="s_par4"/>
    <w:basedOn w:val="Fontdeparagrafimplicit"/>
    <w:rsid w:val="00D54D2E"/>
    <w:rPr>
      <w:rFonts w:ascii="Verdana" w:hAnsi="Verdana" w:hint="default"/>
      <w:b w:val="0"/>
      <w:bCs w:val="0"/>
      <w:vanish w:val="0"/>
      <w:webHidden w:val="0"/>
      <w:color w:val="000000"/>
      <w:sz w:val="15"/>
      <w:szCs w:val="15"/>
      <w:shd w:val="clear" w:color="auto" w:fill="FFFFFF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9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BBBA8-043E-4C28-9693-0EB2C962A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189</Pages>
  <Words>2007</Words>
  <Characters>11644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mj</Company>
  <LinksUpToDate>false</LinksUpToDate>
  <CharactersWithSpaces>13624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dciortan</dc:creator>
  <cp:lastModifiedBy>Secretar</cp:lastModifiedBy>
  <cp:revision>2</cp:revision>
  <cp:lastPrinted>2023-03-09T08:18:00Z</cp:lastPrinted>
  <dcterms:created xsi:type="dcterms:W3CDTF">2023-03-23T14:00:00Z</dcterms:created>
  <dcterms:modified xsi:type="dcterms:W3CDTF">2023-03-23T14:00:00Z</dcterms:modified>
</cp:coreProperties>
</file>